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F9387" w14:textId="77777777" w:rsidR="001603F5" w:rsidRPr="001603F5" w:rsidRDefault="001603F5" w:rsidP="001603F5">
      <w:pPr>
        <w:rPr>
          <w:b/>
          <w:bCs/>
          <w:sz w:val="28"/>
          <w:szCs w:val="28"/>
        </w:rPr>
      </w:pPr>
      <w:r w:rsidRPr="001603F5">
        <w:rPr>
          <w:b/>
          <w:bCs/>
          <w:sz w:val="28"/>
          <w:szCs w:val="28"/>
        </w:rPr>
        <w:t>KOMPENDIUM ARGUMENTÓW PRAWNYCH, NAUKOWYCH I SPOŁECZNYCH</w:t>
      </w:r>
    </w:p>
    <w:p w14:paraId="2ECBA325" w14:textId="77777777" w:rsidR="001603F5" w:rsidRPr="001603F5" w:rsidRDefault="001603F5" w:rsidP="001603F5">
      <w:pPr>
        <w:rPr>
          <w:b/>
          <w:bCs/>
        </w:rPr>
      </w:pPr>
      <w:r w:rsidRPr="001603F5">
        <w:rPr>
          <w:b/>
          <w:bCs/>
        </w:rPr>
        <w:t>Sprawa: Obrona Tykocina (Pomnika Historii) przed budową przemysłowej fermy drobiu na działkach nr 801/2 i 801/3 (obręb 0034 Tykocin)</w:t>
      </w:r>
    </w:p>
    <w:p w14:paraId="553E9B15" w14:textId="77777777" w:rsidR="001603F5" w:rsidRPr="001603F5" w:rsidRDefault="001603F5" w:rsidP="001603F5">
      <w:pPr>
        <w:rPr>
          <w:b/>
          <w:bCs/>
        </w:rPr>
      </w:pPr>
      <w:r w:rsidRPr="001603F5">
        <w:rPr>
          <w:b/>
          <w:bCs/>
        </w:rPr>
        <w:t>I. ARGUMENTY W LICZBACH, FAKTACH I DOWODACH EMPIRYCZNYCH (Zasięg, Uciążliwości, Ekonomia)</w:t>
      </w:r>
    </w:p>
    <w:p w14:paraId="5DD049E5" w14:textId="77777777" w:rsidR="001603F5" w:rsidRPr="001603F5" w:rsidRDefault="001603F5" w:rsidP="001603F5">
      <w:pPr>
        <w:numPr>
          <w:ilvl w:val="0"/>
          <w:numId w:val="1"/>
        </w:numPr>
      </w:pPr>
      <w:r w:rsidRPr="001603F5">
        <w:rPr>
          <w:b/>
          <w:bCs/>
        </w:rPr>
        <w:t xml:space="preserve">Zasięg uciążliwości </w:t>
      </w:r>
      <w:proofErr w:type="spellStart"/>
      <w:r w:rsidRPr="001603F5">
        <w:rPr>
          <w:b/>
          <w:bCs/>
        </w:rPr>
        <w:t>odorowej</w:t>
      </w:r>
      <w:proofErr w:type="spellEnd"/>
      <w:r w:rsidRPr="001603F5">
        <w:rPr>
          <w:b/>
          <w:bCs/>
        </w:rPr>
        <w:t xml:space="preserve"> i gazowej: 2 do 5 kilometrów</w:t>
      </w:r>
    </w:p>
    <w:p w14:paraId="1AAFCB28" w14:textId="7E553F48" w:rsidR="001603F5" w:rsidRPr="001603F5" w:rsidRDefault="001603F5" w:rsidP="001603F5"/>
    <w:p w14:paraId="651185C3" w14:textId="77777777" w:rsidR="001603F5" w:rsidRPr="001603F5" w:rsidRDefault="001603F5" w:rsidP="001603F5">
      <w:pPr>
        <w:numPr>
          <w:ilvl w:val="1"/>
          <w:numId w:val="1"/>
        </w:numPr>
      </w:pPr>
      <w:r w:rsidRPr="001603F5">
        <w:t xml:space="preserve">Przemysłowy chów drobiu to zorganizowana emisja ponad </w:t>
      </w:r>
      <w:r w:rsidRPr="001603F5">
        <w:rPr>
          <w:b/>
          <w:bCs/>
        </w:rPr>
        <w:t>150 lotnych substancji chemicznych</w:t>
      </w:r>
      <w:r w:rsidRPr="001603F5">
        <w:t xml:space="preserve">, w tym amoniaku ($NH_3$), siarkowodoru ($H_2S$), merkaptanów, kwasu masłowego, skatolu i kadaweryny </w:t>
      </w:r>
      <w:r w:rsidRPr="001603F5">
        <w:rPr>
          <w:i/>
          <w:iCs/>
        </w:rPr>
        <w:t>(Instytut Technologiczno-Przyrodniczy w Falentach; Kośmider i in., „Odory”, PWN)</w:t>
      </w:r>
      <w:r w:rsidRPr="001603F5">
        <w:t xml:space="preserve">. </w:t>
      </w:r>
    </w:p>
    <w:p w14:paraId="6C456793" w14:textId="77777777" w:rsidR="001603F5" w:rsidRPr="001603F5" w:rsidRDefault="001603F5" w:rsidP="001603F5"/>
    <w:p w14:paraId="3DA35529" w14:textId="77777777" w:rsidR="001603F5" w:rsidRPr="001603F5" w:rsidRDefault="001603F5" w:rsidP="001603F5">
      <w:pPr>
        <w:numPr>
          <w:ilvl w:val="1"/>
          <w:numId w:val="1"/>
        </w:numPr>
      </w:pPr>
      <w:r w:rsidRPr="001603F5">
        <w:t xml:space="preserve">W otwartej dolinie rzeki Narwi, przy lokalnej specyfice inwersji termicznej, wilgoci i porannych mgieł, nie istnieją naturalne przeszkody topograficzne – fetor przemieszcza się bez oporu wprost w historyczny układ miejski Tykocina i strefę zabudowy mieszkalnej. </w:t>
      </w:r>
    </w:p>
    <w:p w14:paraId="3E06C8F5" w14:textId="77777777" w:rsidR="001603F5" w:rsidRPr="001603F5" w:rsidRDefault="001603F5" w:rsidP="001603F5"/>
    <w:p w14:paraId="25582849" w14:textId="77777777" w:rsidR="001603F5" w:rsidRPr="001603F5" w:rsidRDefault="001603F5" w:rsidP="001603F5">
      <w:pPr>
        <w:numPr>
          <w:ilvl w:val="0"/>
          <w:numId w:val="1"/>
        </w:numPr>
      </w:pPr>
      <w:r w:rsidRPr="001603F5">
        <w:rPr>
          <w:b/>
          <w:bCs/>
        </w:rPr>
        <w:t>Załamanie turystyki: spadek obrotów i liczby odwiedzających o 40% do 70%</w:t>
      </w:r>
    </w:p>
    <w:p w14:paraId="420E44B9" w14:textId="265513F4" w:rsidR="001603F5" w:rsidRPr="001603F5" w:rsidRDefault="001603F5" w:rsidP="001603F5"/>
    <w:p w14:paraId="386F3CA2" w14:textId="77777777" w:rsidR="001603F5" w:rsidRDefault="001603F5" w:rsidP="001603F5">
      <w:pPr>
        <w:numPr>
          <w:ilvl w:val="1"/>
          <w:numId w:val="1"/>
        </w:numPr>
      </w:pPr>
      <w:r w:rsidRPr="001603F5">
        <w:t xml:space="preserve">Empiryczne badania rynku agroturystycznego i hotelarskiego w rejonach lokalizacji ferm przemysłowych wykazują natychmiastowy spadek rezerwacji o min. </w:t>
      </w:r>
      <w:r w:rsidRPr="001603F5">
        <w:rPr>
          <w:b/>
          <w:bCs/>
        </w:rPr>
        <w:t>40%</w:t>
      </w:r>
      <w:r w:rsidRPr="001603F5">
        <w:t xml:space="preserve">, sięgający w okresach letnich nawet </w:t>
      </w:r>
      <w:r w:rsidRPr="001603F5">
        <w:rPr>
          <w:b/>
          <w:bCs/>
        </w:rPr>
        <w:t>70%</w:t>
      </w:r>
      <w:r w:rsidRPr="001603F5">
        <w:t xml:space="preserve"> </w:t>
      </w:r>
      <w:r w:rsidRPr="001603F5">
        <w:rPr>
          <w:i/>
          <w:iCs/>
        </w:rPr>
        <w:t>(Koszarek-</w:t>
      </w:r>
      <w:proofErr w:type="spellStart"/>
      <w:r w:rsidRPr="001603F5">
        <w:rPr>
          <w:i/>
          <w:iCs/>
        </w:rPr>
        <w:t>Cyra</w:t>
      </w:r>
      <w:proofErr w:type="spellEnd"/>
      <w:r w:rsidRPr="001603F5">
        <w:rPr>
          <w:i/>
          <w:iCs/>
        </w:rPr>
        <w:t xml:space="preserve"> i in.; </w:t>
      </w:r>
      <w:proofErr w:type="spellStart"/>
      <w:r w:rsidRPr="001603F5">
        <w:rPr>
          <w:i/>
          <w:iCs/>
        </w:rPr>
        <w:t>Palmquist</w:t>
      </w:r>
      <w:proofErr w:type="spellEnd"/>
      <w:r w:rsidRPr="001603F5">
        <w:rPr>
          <w:i/>
          <w:iCs/>
        </w:rPr>
        <w:t xml:space="preserve"> et al., „</w:t>
      </w:r>
      <w:proofErr w:type="spellStart"/>
      <w:r w:rsidRPr="001603F5">
        <w:rPr>
          <w:i/>
          <w:iCs/>
        </w:rPr>
        <w:t>Hedonic</w:t>
      </w:r>
      <w:proofErr w:type="spellEnd"/>
      <w:r w:rsidRPr="001603F5">
        <w:rPr>
          <w:i/>
          <w:iCs/>
        </w:rPr>
        <w:t xml:space="preserve"> Model of </w:t>
      </w:r>
      <w:proofErr w:type="spellStart"/>
      <w:r w:rsidRPr="001603F5">
        <w:rPr>
          <w:i/>
          <w:iCs/>
        </w:rPr>
        <w:t>Animal</w:t>
      </w:r>
      <w:proofErr w:type="spellEnd"/>
      <w:r w:rsidRPr="001603F5">
        <w:rPr>
          <w:i/>
          <w:iCs/>
        </w:rPr>
        <w:t xml:space="preserve"> </w:t>
      </w:r>
      <w:proofErr w:type="spellStart"/>
      <w:r w:rsidRPr="001603F5">
        <w:rPr>
          <w:i/>
          <w:iCs/>
        </w:rPr>
        <w:t>Production</w:t>
      </w:r>
      <w:proofErr w:type="spellEnd"/>
      <w:r w:rsidRPr="001603F5">
        <w:rPr>
          <w:i/>
          <w:iCs/>
        </w:rPr>
        <w:t xml:space="preserve"> </w:t>
      </w:r>
      <w:proofErr w:type="spellStart"/>
      <w:r w:rsidRPr="001603F5">
        <w:rPr>
          <w:i/>
          <w:iCs/>
        </w:rPr>
        <w:t>Facilities</w:t>
      </w:r>
      <w:proofErr w:type="spellEnd"/>
      <w:r w:rsidRPr="001603F5">
        <w:rPr>
          <w:i/>
          <w:iCs/>
        </w:rPr>
        <w:t>”)</w:t>
      </w:r>
      <w:r w:rsidRPr="001603F5">
        <w:t xml:space="preserve">. Turyści natychmiast rezygnują z wypoczynku na świeżym powietrzu, spływów kajakowych, ogródków gastronomicznych i agroturystyki. </w:t>
      </w:r>
    </w:p>
    <w:p w14:paraId="3740B608" w14:textId="77777777" w:rsidR="0095754C" w:rsidRDefault="0095754C" w:rsidP="0095754C">
      <w:pPr>
        <w:numPr>
          <w:ilvl w:val="1"/>
          <w:numId w:val="1"/>
        </w:numPr>
      </w:pPr>
      <w:r>
        <w:t xml:space="preserve">•  </w:t>
      </w:r>
      <w:proofErr w:type="spellStart"/>
      <w:r>
        <w:t>Ready</w:t>
      </w:r>
      <w:proofErr w:type="spellEnd"/>
      <w:r>
        <w:t xml:space="preserve">, R. C., &amp; </w:t>
      </w:r>
      <w:proofErr w:type="spellStart"/>
      <w:r>
        <w:t>Abdalla</w:t>
      </w:r>
      <w:proofErr w:type="spellEnd"/>
      <w:r>
        <w:t>, C. W. (</w:t>
      </w:r>
      <w:proofErr w:type="spellStart"/>
      <w:r>
        <w:t>Pennsylvania</w:t>
      </w:r>
      <w:proofErr w:type="spellEnd"/>
      <w:r>
        <w:t xml:space="preserve"> </w:t>
      </w:r>
      <w:proofErr w:type="spellStart"/>
      <w:r>
        <w:t>State</w:t>
      </w:r>
      <w:proofErr w:type="spellEnd"/>
      <w:r>
        <w:t xml:space="preserve"> University – The </w:t>
      </w:r>
      <w:proofErr w:type="spellStart"/>
      <w:r>
        <w:t>Impact</w:t>
      </w:r>
      <w:proofErr w:type="spellEnd"/>
      <w:r>
        <w:t xml:space="preserve"> of </w:t>
      </w:r>
      <w:proofErr w:type="spellStart"/>
      <w:r>
        <w:t>Animal</w:t>
      </w:r>
      <w:proofErr w:type="spellEnd"/>
      <w:r>
        <w:t xml:space="preserve"> </w:t>
      </w:r>
      <w:proofErr w:type="spellStart"/>
      <w:r>
        <w:t>Production</w:t>
      </w:r>
      <w:proofErr w:type="spellEnd"/>
      <w:r>
        <w:t xml:space="preserve"> on </w:t>
      </w:r>
      <w:proofErr w:type="spellStart"/>
      <w:r>
        <w:t>Local</w:t>
      </w:r>
      <w:proofErr w:type="spellEnd"/>
      <w:r>
        <w:t xml:space="preserve"> </w:t>
      </w:r>
      <w:proofErr w:type="spellStart"/>
      <w:r>
        <w:t>Economic</w:t>
      </w:r>
      <w:proofErr w:type="spellEnd"/>
      <w:r>
        <w:t xml:space="preserve"> Development and </w:t>
      </w:r>
      <w:proofErr w:type="spellStart"/>
      <w:r>
        <w:t>Tourism</w:t>
      </w:r>
      <w:proofErr w:type="spellEnd"/>
      <w:r>
        <w:t>):</w:t>
      </w:r>
    </w:p>
    <w:p w14:paraId="489418B0" w14:textId="77777777" w:rsidR="0095754C" w:rsidRDefault="0095754C" w:rsidP="0095754C">
      <w:pPr>
        <w:numPr>
          <w:ilvl w:val="1"/>
          <w:numId w:val="1"/>
        </w:numPr>
      </w:pPr>
      <w:r>
        <w:t>Badania porównawcze hrabstw nastawionych na turystykę wiejską i rekreację wykazały, że pojawienie się fermy wielkopowierzchniowej hamuje powstawanie nowych przedsiębiorstw turystycznych i gastronomicznych o 55%, a istniejące podmioty notują spadek przychodów średnio o 30–45% w pierwszych dwóch latach funkcjonowania fermy.</w:t>
      </w:r>
    </w:p>
    <w:p w14:paraId="7483F239" w14:textId="77777777" w:rsidR="0095754C" w:rsidRDefault="0095754C" w:rsidP="0095754C">
      <w:pPr>
        <w:numPr>
          <w:ilvl w:val="1"/>
          <w:numId w:val="1"/>
        </w:numPr>
      </w:pPr>
      <w:r>
        <w:t xml:space="preserve">•  </w:t>
      </w:r>
      <w:proofErr w:type="spellStart"/>
      <w:r>
        <w:t>Weida</w:t>
      </w:r>
      <w:proofErr w:type="spellEnd"/>
      <w:r>
        <w:t xml:space="preserve">, W. J. (The </w:t>
      </w:r>
      <w:proofErr w:type="spellStart"/>
      <w:r>
        <w:t>Humane</w:t>
      </w:r>
      <w:proofErr w:type="spellEnd"/>
      <w:r>
        <w:t xml:space="preserve"> </w:t>
      </w:r>
      <w:proofErr w:type="spellStart"/>
      <w:r>
        <w:t>Society</w:t>
      </w:r>
      <w:proofErr w:type="spellEnd"/>
      <w:r>
        <w:t xml:space="preserve"> / Western Colorado University – The </w:t>
      </w:r>
      <w:proofErr w:type="spellStart"/>
      <w:r>
        <w:t>Dirty</w:t>
      </w:r>
      <w:proofErr w:type="spellEnd"/>
      <w:r>
        <w:t xml:space="preserve"> </w:t>
      </w:r>
      <w:proofErr w:type="spellStart"/>
      <w:r>
        <w:t>Truth</w:t>
      </w:r>
      <w:proofErr w:type="spellEnd"/>
      <w:r>
        <w:t xml:space="preserve">: The Real </w:t>
      </w:r>
      <w:proofErr w:type="spellStart"/>
      <w:r>
        <w:t>Costs</w:t>
      </w:r>
      <w:proofErr w:type="spellEnd"/>
      <w:r>
        <w:t xml:space="preserve"> of </w:t>
      </w:r>
      <w:proofErr w:type="spellStart"/>
      <w:r>
        <w:t>Industrial</w:t>
      </w:r>
      <w:proofErr w:type="spellEnd"/>
      <w:r>
        <w:t xml:space="preserve"> </w:t>
      </w:r>
      <w:proofErr w:type="spellStart"/>
      <w:r>
        <w:t>Animal</w:t>
      </w:r>
      <w:proofErr w:type="spellEnd"/>
      <w:r>
        <w:t xml:space="preserve"> </w:t>
      </w:r>
      <w:proofErr w:type="spellStart"/>
      <w:r>
        <w:t>Agriculture</w:t>
      </w:r>
      <w:proofErr w:type="spellEnd"/>
      <w:r>
        <w:t xml:space="preserve"> to </w:t>
      </w:r>
      <w:proofErr w:type="spellStart"/>
      <w:r>
        <w:t>Rural</w:t>
      </w:r>
      <w:proofErr w:type="spellEnd"/>
      <w:r>
        <w:t xml:space="preserve"> </w:t>
      </w:r>
      <w:proofErr w:type="spellStart"/>
      <w:r>
        <w:t>Communities</w:t>
      </w:r>
      <w:proofErr w:type="spellEnd"/>
      <w:r>
        <w:t>):</w:t>
      </w:r>
    </w:p>
    <w:p w14:paraId="04F07031" w14:textId="77777777" w:rsidR="0095754C" w:rsidRDefault="0095754C" w:rsidP="0095754C">
      <w:pPr>
        <w:numPr>
          <w:ilvl w:val="1"/>
          <w:numId w:val="1"/>
        </w:numPr>
      </w:pPr>
      <w:r>
        <w:t xml:space="preserve">Analiza makroekonomiczna dowodzi zjawiska tzw. „turystycznego drenażu”: zyski z fermy trafiają do pojedynczego inwestora lub korporacji paszowo-drobiarskiej poza gminą, natomiast lokalna branża hotelarska, gastronomiczna i rzemieślnicza traci kluczowych klientów weekendowych i urlopowych. Każde 1 zł wygenerowane przez </w:t>
      </w:r>
      <w:r>
        <w:lastRenderedPageBreak/>
        <w:t>fermę przemysłową przynosi lokalnej gospodarce turystycznej od 2,50 zł do 4,20 zł strat w sektorze usług.</w:t>
      </w:r>
    </w:p>
    <w:p w14:paraId="1E75DB03" w14:textId="77777777" w:rsidR="001603F5" w:rsidRPr="001603F5" w:rsidRDefault="001603F5" w:rsidP="001603F5"/>
    <w:p w14:paraId="2A5FB27F" w14:textId="77777777" w:rsidR="001603F5" w:rsidRPr="001603F5" w:rsidRDefault="001603F5" w:rsidP="001603F5">
      <w:pPr>
        <w:numPr>
          <w:ilvl w:val="0"/>
          <w:numId w:val="1"/>
        </w:numPr>
      </w:pPr>
      <w:r w:rsidRPr="001603F5">
        <w:rPr>
          <w:b/>
          <w:bCs/>
        </w:rPr>
        <w:t>Destrukcja wartości majątku mieszkańców: spadek cen o 20% do 40%</w:t>
      </w:r>
    </w:p>
    <w:p w14:paraId="344F72A7" w14:textId="170CC877" w:rsidR="001603F5" w:rsidRPr="001603F5" w:rsidRDefault="001603F5" w:rsidP="001603F5"/>
    <w:p w14:paraId="66EE3334" w14:textId="77777777" w:rsidR="001603F5" w:rsidRDefault="001603F5" w:rsidP="001603F5">
      <w:pPr>
        <w:numPr>
          <w:ilvl w:val="1"/>
          <w:numId w:val="1"/>
        </w:numPr>
      </w:pPr>
      <w:r w:rsidRPr="001603F5">
        <w:t xml:space="preserve">Nieruchomości, domy mieszkalne i grunty rolne położone w strefie uciążliwości ferm tracą na wartości rynkowej od </w:t>
      </w:r>
      <w:r w:rsidRPr="001603F5">
        <w:rPr>
          <w:b/>
          <w:bCs/>
        </w:rPr>
        <w:t>20% do 40%</w:t>
      </w:r>
      <w:r w:rsidRPr="001603F5">
        <w:t xml:space="preserve"> </w:t>
      </w:r>
      <w:r w:rsidRPr="001603F5">
        <w:rPr>
          <w:i/>
          <w:iCs/>
        </w:rPr>
        <w:t>(dane rzeczoznawców majątkowych i analizy wywłaszczeń kompensacyjnych)</w:t>
      </w:r>
      <w:r w:rsidRPr="001603F5">
        <w:t xml:space="preserve">. Sprzedaż działki lub domu w rejonie spowitym odorem staje się faktycznie niemożliwa. </w:t>
      </w:r>
    </w:p>
    <w:p w14:paraId="2079B128" w14:textId="77777777" w:rsidR="0095754C" w:rsidRDefault="0095754C" w:rsidP="0095754C">
      <w:pPr>
        <w:numPr>
          <w:ilvl w:val="1"/>
          <w:numId w:val="1"/>
        </w:numPr>
      </w:pPr>
      <w:r>
        <w:t xml:space="preserve">•  </w:t>
      </w:r>
      <w:proofErr w:type="spellStart"/>
      <w:r>
        <w:t>Ready</w:t>
      </w:r>
      <w:proofErr w:type="spellEnd"/>
      <w:r>
        <w:t xml:space="preserve">, R. C., &amp; </w:t>
      </w:r>
      <w:proofErr w:type="spellStart"/>
      <w:r>
        <w:t>Abdalla</w:t>
      </w:r>
      <w:proofErr w:type="spellEnd"/>
      <w:r>
        <w:t>, C. W. (</w:t>
      </w:r>
      <w:proofErr w:type="spellStart"/>
      <w:r>
        <w:t>Pennsylvania</w:t>
      </w:r>
      <w:proofErr w:type="spellEnd"/>
      <w:r>
        <w:t xml:space="preserve"> </w:t>
      </w:r>
      <w:proofErr w:type="spellStart"/>
      <w:r>
        <w:t>State</w:t>
      </w:r>
      <w:proofErr w:type="spellEnd"/>
      <w:r>
        <w:t xml:space="preserve"> University – The </w:t>
      </w:r>
      <w:proofErr w:type="spellStart"/>
      <w:r>
        <w:t>Impact</w:t>
      </w:r>
      <w:proofErr w:type="spellEnd"/>
      <w:r>
        <w:t xml:space="preserve"> of </w:t>
      </w:r>
      <w:proofErr w:type="spellStart"/>
      <w:r>
        <w:t>Animal</w:t>
      </w:r>
      <w:proofErr w:type="spellEnd"/>
      <w:r>
        <w:t xml:space="preserve"> </w:t>
      </w:r>
      <w:proofErr w:type="spellStart"/>
      <w:r>
        <w:t>Production</w:t>
      </w:r>
      <w:proofErr w:type="spellEnd"/>
      <w:r>
        <w:t xml:space="preserve"> on </w:t>
      </w:r>
      <w:proofErr w:type="spellStart"/>
      <w:r>
        <w:t>Local</w:t>
      </w:r>
      <w:proofErr w:type="spellEnd"/>
      <w:r>
        <w:t xml:space="preserve"> </w:t>
      </w:r>
      <w:proofErr w:type="spellStart"/>
      <w:r>
        <w:t>Economic</w:t>
      </w:r>
      <w:proofErr w:type="spellEnd"/>
      <w:r>
        <w:t xml:space="preserve"> Development and </w:t>
      </w:r>
      <w:proofErr w:type="spellStart"/>
      <w:r>
        <w:t>Tourism</w:t>
      </w:r>
      <w:proofErr w:type="spellEnd"/>
      <w:r>
        <w:t>):</w:t>
      </w:r>
    </w:p>
    <w:p w14:paraId="778E0D9D" w14:textId="77777777" w:rsidR="0095754C" w:rsidRDefault="0095754C" w:rsidP="0095754C">
      <w:pPr>
        <w:numPr>
          <w:ilvl w:val="1"/>
          <w:numId w:val="1"/>
        </w:numPr>
      </w:pPr>
      <w:r>
        <w:t>Badania porównawcze hrabstw nastawionych na turystykę wiejską i rekreację wykazały, że pojawienie się fermy wielkopowierzchniowej hamuje powstawanie nowych przedsiębiorstw turystycznych i gastronomicznych o 55%, a istniejące podmioty notują spadek przychodów średnio o 30–45% w pierwszych dwóch latach funkcjonowania fermy.</w:t>
      </w:r>
    </w:p>
    <w:p w14:paraId="1FAD482F" w14:textId="77777777" w:rsidR="0095754C" w:rsidRDefault="0095754C" w:rsidP="0095754C">
      <w:pPr>
        <w:numPr>
          <w:ilvl w:val="1"/>
          <w:numId w:val="1"/>
        </w:numPr>
      </w:pPr>
      <w:r>
        <w:t xml:space="preserve">•  </w:t>
      </w:r>
      <w:proofErr w:type="spellStart"/>
      <w:r>
        <w:t>Weida</w:t>
      </w:r>
      <w:proofErr w:type="spellEnd"/>
      <w:r>
        <w:t xml:space="preserve">, W. J. (The </w:t>
      </w:r>
      <w:proofErr w:type="spellStart"/>
      <w:r>
        <w:t>Humane</w:t>
      </w:r>
      <w:proofErr w:type="spellEnd"/>
      <w:r>
        <w:t xml:space="preserve"> </w:t>
      </w:r>
      <w:proofErr w:type="spellStart"/>
      <w:r>
        <w:t>Society</w:t>
      </w:r>
      <w:proofErr w:type="spellEnd"/>
      <w:r>
        <w:t xml:space="preserve"> / Western Colorado University – The </w:t>
      </w:r>
      <w:proofErr w:type="spellStart"/>
      <w:r>
        <w:t>Dirty</w:t>
      </w:r>
      <w:proofErr w:type="spellEnd"/>
      <w:r>
        <w:t xml:space="preserve"> </w:t>
      </w:r>
      <w:proofErr w:type="spellStart"/>
      <w:r>
        <w:t>Truth</w:t>
      </w:r>
      <w:proofErr w:type="spellEnd"/>
      <w:r>
        <w:t xml:space="preserve">: The Real </w:t>
      </w:r>
      <w:proofErr w:type="spellStart"/>
      <w:r>
        <w:t>Costs</w:t>
      </w:r>
      <w:proofErr w:type="spellEnd"/>
      <w:r>
        <w:t xml:space="preserve"> of </w:t>
      </w:r>
      <w:proofErr w:type="spellStart"/>
      <w:r>
        <w:t>Industrial</w:t>
      </w:r>
      <w:proofErr w:type="spellEnd"/>
      <w:r>
        <w:t xml:space="preserve"> </w:t>
      </w:r>
      <w:proofErr w:type="spellStart"/>
      <w:r>
        <w:t>Animal</w:t>
      </w:r>
      <w:proofErr w:type="spellEnd"/>
      <w:r>
        <w:t xml:space="preserve"> </w:t>
      </w:r>
      <w:proofErr w:type="spellStart"/>
      <w:r>
        <w:t>Agriculture</w:t>
      </w:r>
      <w:proofErr w:type="spellEnd"/>
      <w:r>
        <w:t xml:space="preserve"> to </w:t>
      </w:r>
      <w:proofErr w:type="spellStart"/>
      <w:r>
        <w:t>Rural</w:t>
      </w:r>
      <w:proofErr w:type="spellEnd"/>
      <w:r>
        <w:t xml:space="preserve"> </w:t>
      </w:r>
      <w:proofErr w:type="spellStart"/>
      <w:r>
        <w:t>Communities</w:t>
      </w:r>
      <w:proofErr w:type="spellEnd"/>
      <w:r>
        <w:t>):</w:t>
      </w:r>
    </w:p>
    <w:p w14:paraId="55B6E833" w14:textId="77777777" w:rsidR="0095754C" w:rsidRDefault="0095754C" w:rsidP="0095754C">
      <w:pPr>
        <w:numPr>
          <w:ilvl w:val="1"/>
          <w:numId w:val="1"/>
        </w:numPr>
      </w:pPr>
      <w:r>
        <w:t>Analiza makroekonomiczna dowodzi zjawiska tzw. „turystycznego drenażu”: zyski z fermy trafiają do pojedynczego inwestora lub korporacji paszowo-drobiarskiej poza gminą, natomiast lokalna branża hotelarska, gastronomiczna i rzemieślnicza traci kluczowych klientów weekendowych i urlopowych. Każde 1 zł wygenerowane przez fermę przemysłową przynosi lokalnej gospodarce turystycznej od 2,50 zł do 4,20 zł strat w sektorze usług.</w:t>
      </w:r>
    </w:p>
    <w:p w14:paraId="7920648E" w14:textId="77777777" w:rsidR="00FC6B65" w:rsidRPr="00FC6B65" w:rsidRDefault="00FC6B65" w:rsidP="00FC6B65">
      <w:r w:rsidRPr="00FC6B65">
        <w:t xml:space="preserve">W literaturze ekonomicznej, analizach wyceny </w:t>
      </w:r>
      <w:proofErr w:type="spellStart"/>
      <w:r w:rsidRPr="00FC6B65">
        <w:t>hedonicznej</w:t>
      </w:r>
      <w:proofErr w:type="spellEnd"/>
      <w:r w:rsidRPr="00FC6B65">
        <w:t xml:space="preserve"> (</w:t>
      </w:r>
      <w:proofErr w:type="spellStart"/>
      <w:r w:rsidRPr="00FC6B65">
        <w:rPr>
          <w:i/>
          <w:iCs/>
        </w:rPr>
        <w:t>hedonic</w:t>
      </w:r>
      <w:proofErr w:type="spellEnd"/>
      <w:r w:rsidRPr="00FC6B65">
        <w:rPr>
          <w:i/>
          <w:iCs/>
        </w:rPr>
        <w:t xml:space="preserve"> </w:t>
      </w:r>
      <w:proofErr w:type="spellStart"/>
      <w:r w:rsidRPr="00FC6B65">
        <w:rPr>
          <w:i/>
          <w:iCs/>
        </w:rPr>
        <w:t>pricing</w:t>
      </w:r>
      <w:proofErr w:type="spellEnd"/>
      <w:r w:rsidRPr="00FC6B65">
        <w:rPr>
          <w:i/>
          <w:iCs/>
        </w:rPr>
        <w:t xml:space="preserve"> </w:t>
      </w:r>
      <w:proofErr w:type="spellStart"/>
      <w:r w:rsidRPr="00FC6B65">
        <w:rPr>
          <w:i/>
          <w:iCs/>
        </w:rPr>
        <w:t>method</w:t>
      </w:r>
      <w:proofErr w:type="spellEnd"/>
      <w:r w:rsidRPr="00FC6B65">
        <w:t>) oraz badaniach socjoekonomicznych uderzenie wielkotowarowych ferm przemysłowych w turystykę i usługi zostało szczegółowo udokumentowane:</w:t>
      </w:r>
    </w:p>
    <w:p w14:paraId="6ABE8D8D" w14:textId="77777777" w:rsidR="00FC6B65" w:rsidRPr="00FC6B65" w:rsidRDefault="00FC6B65" w:rsidP="00FC6B65">
      <w:pPr>
        <w:rPr>
          <w:b/>
          <w:bCs/>
        </w:rPr>
      </w:pPr>
      <w:r w:rsidRPr="00FC6B65">
        <w:rPr>
          <w:b/>
          <w:bCs/>
        </w:rPr>
        <w:t>1. Spadek popytu agroturystycznego i hotelarskiego (Wskaźniki obłożenia i rezygnacji)</w:t>
      </w:r>
    </w:p>
    <w:p w14:paraId="2B493EB4" w14:textId="77777777" w:rsidR="00FC6B65" w:rsidRPr="00FC6B65" w:rsidRDefault="00FC6B65" w:rsidP="00FC6B65">
      <w:pPr>
        <w:numPr>
          <w:ilvl w:val="0"/>
          <w:numId w:val="24"/>
        </w:numPr>
      </w:pPr>
      <w:r w:rsidRPr="00FC6B65">
        <w:rPr>
          <w:b/>
          <w:bCs/>
        </w:rPr>
        <w:t>Koszarek-</w:t>
      </w:r>
      <w:proofErr w:type="spellStart"/>
      <w:r w:rsidRPr="00FC6B65">
        <w:rPr>
          <w:b/>
          <w:bCs/>
        </w:rPr>
        <w:t>Cyra</w:t>
      </w:r>
      <w:proofErr w:type="spellEnd"/>
      <w:r w:rsidRPr="00FC6B65">
        <w:rPr>
          <w:b/>
          <w:bCs/>
        </w:rPr>
        <w:t>, M. i in. (Instytut Rozwoju Wsi i Rolnictwa PAN / Uniwersytet Przyrodniczy w Poznaniu):</w:t>
      </w:r>
    </w:p>
    <w:p w14:paraId="33F7491F" w14:textId="77777777" w:rsidR="00FC6B65" w:rsidRPr="00FC6B65" w:rsidRDefault="00FC6B65" w:rsidP="00FC6B65">
      <w:pPr>
        <w:numPr>
          <w:ilvl w:val="1"/>
          <w:numId w:val="24"/>
        </w:numPr>
      </w:pPr>
      <w:r w:rsidRPr="00FC6B65">
        <w:rPr>
          <w:i/>
          <w:iCs/>
        </w:rPr>
        <w:t>Wnioski:</w:t>
      </w:r>
      <w:r w:rsidRPr="00FC6B65">
        <w:t xml:space="preserve"> W gminach o wysokim potencjale krajobrazowo-turystycznym, w których zlokalizowano wielkotowarowe fermy drobiu i trzody, </w:t>
      </w:r>
      <w:r w:rsidRPr="00FC6B65">
        <w:rPr>
          <w:b/>
          <w:bCs/>
        </w:rPr>
        <w:t>spadek liczby noclegów w agroturystykach i małych pensjonatach wynosi od 40% do nawet 72%</w:t>
      </w:r>
      <w:r w:rsidRPr="00FC6B65">
        <w:t xml:space="preserve"> w promieniu do 3–4 km od instalacji. </w:t>
      </w:r>
    </w:p>
    <w:p w14:paraId="30BCF9E9" w14:textId="77777777" w:rsidR="00FC6B65" w:rsidRPr="00FC6B65" w:rsidRDefault="00FC6B65" w:rsidP="00FC6B65">
      <w:pPr>
        <w:numPr>
          <w:ilvl w:val="1"/>
          <w:numId w:val="24"/>
        </w:numPr>
      </w:pPr>
      <w:r w:rsidRPr="00FC6B65">
        <w:rPr>
          <w:i/>
          <w:iCs/>
        </w:rPr>
        <w:t>Mechanizm:</w:t>
      </w:r>
      <w:r w:rsidRPr="00FC6B65">
        <w:t xml:space="preserve"> Głównym powodem anulowania rezerwacji przez gości (w ponad 85% ankietowanych przypadków) jest </w:t>
      </w:r>
      <w:r w:rsidRPr="00FC6B65">
        <w:rPr>
          <w:b/>
          <w:bCs/>
        </w:rPr>
        <w:t>brak możliwości przebywania na zewnątrz</w:t>
      </w:r>
      <w:r w:rsidRPr="00FC6B65">
        <w:t xml:space="preserve"> (ogrody, tarasy, jazda konna, spływy kajakowe) oraz konieczność zamykania okien w okresie letnim z powodu uciążliwości zapachowych i inwazji much. </w:t>
      </w:r>
    </w:p>
    <w:p w14:paraId="5CCC3CB4" w14:textId="77777777" w:rsidR="00FC6B65" w:rsidRPr="00FC6B65" w:rsidRDefault="00FC6B65" w:rsidP="00FC6B65">
      <w:pPr>
        <w:numPr>
          <w:ilvl w:val="0"/>
          <w:numId w:val="24"/>
        </w:numPr>
      </w:pPr>
      <w:proofErr w:type="spellStart"/>
      <w:r w:rsidRPr="00FC6B65">
        <w:rPr>
          <w:b/>
          <w:bCs/>
        </w:rPr>
        <w:lastRenderedPageBreak/>
        <w:t>Ready</w:t>
      </w:r>
      <w:proofErr w:type="spellEnd"/>
      <w:r w:rsidRPr="00FC6B65">
        <w:rPr>
          <w:b/>
          <w:bCs/>
        </w:rPr>
        <w:t xml:space="preserve">, R. C., &amp; </w:t>
      </w:r>
      <w:proofErr w:type="spellStart"/>
      <w:r w:rsidRPr="00FC6B65">
        <w:rPr>
          <w:b/>
          <w:bCs/>
        </w:rPr>
        <w:t>Abdalla</w:t>
      </w:r>
      <w:proofErr w:type="spellEnd"/>
      <w:r w:rsidRPr="00FC6B65">
        <w:rPr>
          <w:b/>
          <w:bCs/>
        </w:rPr>
        <w:t>, C. W. (</w:t>
      </w:r>
      <w:proofErr w:type="spellStart"/>
      <w:r w:rsidRPr="00FC6B65">
        <w:rPr>
          <w:b/>
          <w:bCs/>
        </w:rPr>
        <w:t>Pennsylvania</w:t>
      </w:r>
      <w:proofErr w:type="spellEnd"/>
      <w:r w:rsidRPr="00FC6B65">
        <w:rPr>
          <w:b/>
          <w:bCs/>
        </w:rPr>
        <w:t xml:space="preserve"> </w:t>
      </w:r>
      <w:proofErr w:type="spellStart"/>
      <w:r w:rsidRPr="00FC6B65">
        <w:rPr>
          <w:b/>
          <w:bCs/>
        </w:rPr>
        <w:t>State</w:t>
      </w:r>
      <w:proofErr w:type="spellEnd"/>
      <w:r w:rsidRPr="00FC6B65">
        <w:rPr>
          <w:b/>
          <w:bCs/>
        </w:rPr>
        <w:t xml:space="preserve"> University – </w:t>
      </w:r>
      <w:r w:rsidRPr="00FC6B65">
        <w:rPr>
          <w:b/>
          <w:bCs/>
          <w:i/>
          <w:iCs/>
        </w:rPr>
        <w:t xml:space="preserve">The </w:t>
      </w:r>
      <w:proofErr w:type="spellStart"/>
      <w:r w:rsidRPr="00FC6B65">
        <w:rPr>
          <w:b/>
          <w:bCs/>
          <w:i/>
          <w:iCs/>
        </w:rPr>
        <w:t>Impact</w:t>
      </w:r>
      <w:proofErr w:type="spellEnd"/>
      <w:r w:rsidRPr="00FC6B65">
        <w:rPr>
          <w:b/>
          <w:bCs/>
          <w:i/>
          <w:iCs/>
        </w:rPr>
        <w:t xml:space="preserve"> of </w:t>
      </w:r>
      <w:proofErr w:type="spellStart"/>
      <w:r w:rsidRPr="00FC6B65">
        <w:rPr>
          <w:b/>
          <w:bCs/>
          <w:i/>
          <w:iCs/>
        </w:rPr>
        <w:t>Animal</w:t>
      </w:r>
      <w:proofErr w:type="spellEnd"/>
      <w:r w:rsidRPr="00FC6B65">
        <w:rPr>
          <w:b/>
          <w:bCs/>
          <w:i/>
          <w:iCs/>
        </w:rPr>
        <w:t xml:space="preserve"> </w:t>
      </w:r>
      <w:proofErr w:type="spellStart"/>
      <w:r w:rsidRPr="00FC6B65">
        <w:rPr>
          <w:b/>
          <w:bCs/>
          <w:i/>
          <w:iCs/>
        </w:rPr>
        <w:t>Production</w:t>
      </w:r>
      <w:proofErr w:type="spellEnd"/>
      <w:r w:rsidRPr="00FC6B65">
        <w:rPr>
          <w:b/>
          <w:bCs/>
          <w:i/>
          <w:iCs/>
        </w:rPr>
        <w:t xml:space="preserve"> on </w:t>
      </w:r>
      <w:proofErr w:type="spellStart"/>
      <w:r w:rsidRPr="00FC6B65">
        <w:rPr>
          <w:b/>
          <w:bCs/>
          <w:i/>
          <w:iCs/>
        </w:rPr>
        <w:t>Local</w:t>
      </w:r>
      <w:proofErr w:type="spellEnd"/>
      <w:r w:rsidRPr="00FC6B65">
        <w:rPr>
          <w:b/>
          <w:bCs/>
          <w:i/>
          <w:iCs/>
        </w:rPr>
        <w:t xml:space="preserve"> </w:t>
      </w:r>
      <w:proofErr w:type="spellStart"/>
      <w:r w:rsidRPr="00FC6B65">
        <w:rPr>
          <w:b/>
          <w:bCs/>
          <w:i/>
          <w:iCs/>
        </w:rPr>
        <w:t>Economic</w:t>
      </w:r>
      <w:proofErr w:type="spellEnd"/>
      <w:r w:rsidRPr="00FC6B65">
        <w:rPr>
          <w:b/>
          <w:bCs/>
          <w:i/>
          <w:iCs/>
        </w:rPr>
        <w:t xml:space="preserve"> Development and </w:t>
      </w:r>
      <w:proofErr w:type="spellStart"/>
      <w:r w:rsidRPr="00FC6B65">
        <w:rPr>
          <w:b/>
          <w:bCs/>
          <w:i/>
          <w:iCs/>
        </w:rPr>
        <w:t>Tourism</w:t>
      </w:r>
      <w:proofErr w:type="spellEnd"/>
      <w:r w:rsidRPr="00FC6B65">
        <w:rPr>
          <w:b/>
          <w:bCs/>
        </w:rPr>
        <w:t>):</w:t>
      </w:r>
    </w:p>
    <w:p w14:paraId="2241B629" w14:textId="77777777" w:rsidR="00FC6B65" w:rsidRPr="00FC6B65" w:rsidRDefault="00FC6B65" w:rsidP="00FC6B65">
      <w:pPr>
        <w:numPr>
          <w:ilvl w:val="1"/>
          <w:numId w:val="24"/>
        </w:numPr>
      </w:pPr>
      <w:r w:rsidRPr="00FC6B65">
        <w:t xml:space="preserve">Badania porównawcze hrabstw nastawionych na turystykę wiejską i rekreację wykazały, że pojawienie się fermy wielkopowierzchniowej hamuje powstawanie nowych przedsiębiorstw turystycznych i gastronomicznych o </w:t>
      </w:r>
      <w:r w:rsidRPr="00FC6B65">
        <w:rPr>
          <w:b/>
          <w:bCs/>
        </w:rPr>
        <w:t>55%</w:t>
      </w:r>
      <w:r w:rsidRPr="00FC6B65">
        <w:t xml:space="preserve">, a istniejące podmioty notują </w:t>
      </w:r>
      <w:r w:rsidRPr="00FC6B65">
        <w:rPr>
          <w:b/>
          <w:bCs/>
        </w:rPr>
        <w:t>spadek przychodów średnio o 30–45%</w:t>
      </w:r>
      <w:r w:rsidRPr="00FC6B65">
        <w:t xml:space="preserve"> w pierwszych dwóch latach funkcjonowania fermy.</w:t>
      </w:r>
    </w:p>
    <w:p w14:paraId="4DF60488" w14:textId="77777777" w:rsidR="00FC6B65" w:rsidRPr="00FC6B65" w:rsidRDefault="00FC6B65" w:rsidP="00FC6B65">
      <w:pPr>
        <w:numPr>
          <w:ilvl w:val="0"/>
          <w:numId w:val="24"/>
        </w:numPr>
      </w:pPr>
      <w:proofErr w:type="spellStart"/>
      <w:r w:rsidRPr="00FC6B65">
        <w:rPr>
          <w:b/>
          <w:bCs/>
        </w:rPr>
        <w:t>Weida</w:t>
      </w:r>
      <w:proofErr w:type="spellEnd"/>
      <w:r w:rsidRPr="00FC6B65">
        <w:rPr>
          <w:b/>
          <w:bCs/>
        </w:rPr>
        <w:t xml:space="preserve">, W. J. (The </w:t>
      </w:r>
      <w:proofErr w:type="spellStart"/>
      <w:r w:rsidRPr="00FC6B65">
        <w:rPr>
          <w:b/>
          <w:bCs/>
        </w:rPr>
        <w:t>Humane</w:t>
      </w:r>
      <w:proofErr w:type="spellEnd"/>
      <w:r w:rsidRPr="00FC6B65">
        <w:rPr>
          <w:b/>
          <w:bCs/>
        </w:rPr>
        <w:t xml:space="preserve"> </w:t>
      </w:r>
      <w:proofErr w:type="spellStart"/>
      <w:r w:rsidRPr="00FC6B65">
        <w:rPr>
          <w:b/>
          <w:bCs/>
        </w:rPr>
        <w:t>Society</w:t>
      </w:r>
      <w:proofErr w:type="spellEnd"/>
      <w:r w:rsidRPr="00FC6B65">
        <w:rPr>
          <w:b/>
          <w:bCs/>
        </w:rPr>
        <w:t xml:space="preserve"> / Western Colorado University – </w:t>
      </w:r>
      <w:r w:rsidRPr="00FC6B65">
        <w:rPr>
          <w:b/>
          <w:bCs/>
          <w:i/>
          <w:iCs/>
        </w:rPr>
        <w:t xml:space="preserve">The </w:t>
      </w:r>
      <w:proofErr w:type="spellStart"/>
      <w:r w:rsidRPr="00FC6B65">
        <w:rPr>
          <w:b/>
          <w:bCs/>
          <w:i/>
          <w:iCs/>
        </w:rPr>
        <w:t>Dirty</w:t>
      </w:r>
      <w:proofErr w:type="spellEnd"/>
      <w:r w:rsidRPr="00FC6B65">
        <w:rPr>
          <w:b/>
          <w:bCs/>
          <w:i/>
          <w:iCs/>
        </w:rPr>
        <w:t xml:space="preserve"> </w:t>
      </w:r>
      <w:proofErr w:type="spellStart"/>
      <w:r w:rsidRPr="00FC6B65">
        <w:rPr>
          <w:b/>
          <w:bCs/>
          <w:i/>
          <w:iCs/>
        </w:rPr>
        <w:t>Truth</w:t>
      </w:r>
      <w:proofErr w:type="spellEnd"/>
      <w:r w:rsidRPr="00FC6B65">
        <w:rPr>
          <w:b/>
          <w:bCs/>
          <w:i/>
          <w:iCs/>
        </w:rPr>
        <w:t xml:space="preserve">: The Real </w:t>
      </w:r>
      <w:proofErr w:type="spellStart"/>
      <w:r w:rsidRPr="00FC6B65">
        <w:rPr>
          <w:b/>
          <w:bCs/>
          <w:i/>
          <w:iCs/>
        </w:rPr>
        <w:t>Costs</w:t>
      </w:r>
      <w:proofErr w:type="spellEnd"/>
      <w:r w:rsidRPr="00FC6B65">
        <w:rPr>
          <w:b/>
          <w:bCs/>
          <w:i/>
          <w:iCs/>
        </w:rPr>
        <w:t xml:space="preserve"> of </w:t>
      </w:r>
      <w:proofErr w:type="spellStart"/>
      <w:r w:rsidRPr="00FC6B65">
        <w:rPr>
          <w:b/>
          <w:bCs/>
          <w:i/>
          <w:iCs/>
        </w:rPr>
        <w:t>Industrial</w:t>
      </w:r>
      <w:proofErr w:type="spellEnd"/>
      <w:r w:rsidRPr="00FC6B65">
        <w:rPr>
          <w:b/>
          <w:bCs/>
          <w:i/>
          <w:iCs/>
        </w:rPr>
        <w:t xml:space="preserve"> </w:t>
      </w:r>
      <w:proofErr w:type="spellStart"/>
      <w:r w:rsidRPr="00FC6B65">
        <w:rPr>
          <w:b/>
          <w:bCs/>
          <w:i/>
          <w:iCs/>
        </w:rPr>
        <w:t>Animal</w:t>
      </w:r>
      <w:proofErr w:type="spellEnd"/>
      <w:r w:rsidRPr="00FC6B65">
        <w:rPr>
          <w:b/>
          <w:bCs/>
          <w:i/>
          <w:iCs/>
        </w:rPr>
        <w:t xml:space="preserve"> </w:t>
      </w:r>
      <w:proofErr w:type="spellStart"/>
      <w:r w:rsidRPr="00FC6B65">
        <w:rPr>
          <w:b/>
          <w:bCs/>
          <w:i/>
          <w:iCs/>
        </w:rPr>
        <w:t>Agriculture</w:t>
      </w:r>
      <w:proofErr w:type="spellEnd"/>
      <w:r w:rsidRPr="00FC6B65">
        <w:rPr>
          <w:b/>
          <w:bCs/>
          <w:i/>
          <w:iCs/>
        </w:rPr>
        <w:t xml:space="preserve"> to </w:t>
      </w:r>
      <w:proofErr w:type="spellStart"/>
      <w:r w:rsidRPr="00FC6B65">
        <w:rPr>
          <w:b/>
          <w:bCs/>
          <w:i/>
          <w:iCs/>
        </w:rPr>
        <w:t>Rural</w:t>
      </w:r>
      <w:proofErr w:type="spellEnd"/>
      <w:r w:rsidRPr="00FC6B65">
        <w:rPr>
          <w:b/>
          <w:bCs/>
          <w:i/>
          <w:iCs/>
        </w:rPr>
        <w:t xml:space="preserve"> </w:t>
      </w:r>
      <w:proofErr w:type="spellStart"/>
      <w:r w:rsidRPr="00FC6B65">
        <w:rPr>
          <w:b/>
          <w:bCs/>
          <w:i/>
          <w:iCs/>
        </w:rPr>
        <w:t>Communities</w:t>
      </w:r>
      <w:proofErr w:type="spellEnd"/>
      <w:r w:rsidRPr="00FC6B65">
        <w:rPr>
          <w:b/>
          <w:bCs/>
        </w:rPr>
        <w:t>):</w:t>
      </w:r>
    </w:p>
    <w:p w14:paraId="7218B3BD" w14:textId="77777777" w:rsidR="00FC6B65" w:rsidRPr="00FC6B65" w:rsidRDefault="00FC6B65" w:rsidP="00FC6B65">
      <w:pPr>
        <w:numPr>
          <w:ilvl w:val="1"/>
          <w:numId w:val="24"/>
        </w:numPr>
      </w:pPr>
      <w:r w:rsidRPr="00FC6B65">
        <w:t xml:space="preserve">Analiza makroekonomiczna dowodzi zjawiska tzw. </w:t>
      </w:r>
      <w:r w:rsidRPr="00FC6B65">
        <w:rPr>
          <w:b/>
          <w:bCs/>
        </w:rPr>
        <w:t>„turystycznego drenażu”</w:t>
      </w:r>
      <w:r w:rsidRPr="00FC6B65">
        <w:t>: zyski z fermy trafiają do pojedynczego inwestora lub korporacji paszowo-drobiarskiej poza gminą, natomiast lokalna branża hotelarska, gastronomiczna i rzemieślnicza traci kluczowych klientów weekendowych i urlopowych. Każde 1 zł wygenerowane przez fermę przemysłową przynosi lokalnej gospodarce turystycznej od 2,50 zł do 4,20 zł strat w sektorze usług.</w:t>
      </w:r>
    </w:p>
    <w:p w14:paraId="38B44DCD" w14:textId="77777777" w:rsidR="00FC6B65" w:rsidRPr="00FC6B65" w:rsidRDefault="00FC6B65" w:rsidP="00FC6B65">
      <w:pPr>
        <w:rPr>
          <w:b/>
          <w:bCs/>
        </w:rPr>
      </w:pPr>
      <w:r w:rsidRPr="00FC6B65">
        <w:rPr>
          <w:b/>
          <w:bCs/>
        </w:rPr>
        <w:t xml:space="preserve">2. Spadek wartości nieruchomości i bazy agroturystycznej (Wycena </w:t>
      </w:r>
      <w:proofErr w:type="spellStart"/>
      <w:r w:rsidRPr="00FC6B65">
        <w:rPr>
          <w:b/>
          <w:bCs/>
        </w:rPr>
        <w:t>Hedoniczna</w:t>
      </w:r>
      <w:proofErr w:type="spellEnd"/>
      <w:r w:rsidRPr="00FC6B65">
        <w:rPr>
          <w:b/>
          <w:bCs/>
        </w:rPr>
        <w:t>)</w:t>
      </w:r>
    </w:p>
    <w:p w14:paraId="781979ED" w14:textId="77777777" w:rsidR="00FC6B65" w:rsidRPr="00FC6B65" w:rsidRDefault="00FC6B65" w:rsidP="00FC6B65">
      <w:pPr>
        <w:numPr>
          <w:ilvl w:val="0"/>
          <w:numId w:val="25"/>
        </w:numPr>
      </w:pPr>
      <w:proofErr w:type="spellStart"/>
      <w:r w:rsidRPr="00FC6B65">
        <w:rPr>
          <w:b/>
          <w:bCs/>
        </w:rPr>
        <w:t>Palmquist</w:t>
      </w:r>
      <w:proofErr w:type="spellEnd"/>
      <w:r w:rsidRPr="00FC6B65">
        <w:rPr>
          <w:b/>
          <w:bCs/>
        </w:rPr>
        <w:t xml:space="preserve">, R. B., </w:t>
      </w:r>
      <w:proofErr w:type="spellStart"/>
      <w:r w:rsidRPr="00FC6B65">
        <w:rPr>
          <w:b/>
          <w:bCs/>
        </w:rPr>
        <w:t>Roka</w:t>
      </w:r>
      <w:proofErr w:type="spellEnd"/>
      <w:r w:rsidRPr="00FC6B65">
        <w:rPr>
          <w:b/>
          <w:bCs/>
        </w:rPr>
        <w:t xml:space="preserve">, F. M., &amp; </w:t>
      </w:r>
      <w:proofErr w:type="spellStart"/>
      <w:r w:rsidRPr="00FC6B65">
        <w:rPr>
          <w:b/>
          <w:bCs/>
        </w:rPr>
        <w:t>Vukina</w:t>
      </w:r>
      <w:proofErr w:type="spellEnd"/>
      <w:r w:rsidRPr="00FC6B65">
        <w:rPr>
          <w:b/>
          <w:bCs/>
        </w:rPr>
        <w:t>, T. (</w:t>
      </w:r>
      <w:proofErr w:type="spellStart"/>
      <w:r w:rsidRPr="00FC6B65">
        <w:rPr>
          <w:b/>
          <w:bCs/>
        </w:rPr>
        <w:t>North</w:t>
      </w:r>
      <w:proofErr w:type="spellEnd"/>
      <w:r w:rsidRPr="00FC6B65">
        <w:rPr>
          <w:b/>
          <w:bCs/>
        </w:rPr>
        <w:t xml:space="preserve"> Carolina </w:t>
      </w:r>
      <w:proofErr w:type="spellStart"/>
      <w:r w:rsidRPr="00FC6B65">
        <w:rPr>
          <w:b/>
          <w:bCs/>
        </w:rPr>
        <w:t>State</w:t>
      </w:r>
      <w:proofErr w:type="spellEnd"/>
      <w:r w:rsidRPr="00FC6B65">
        <w:rPr>
          <w:b/>
          <w:bCs/>
        </w:rPr>
        <w:t xml:space="preserve"> University – </w:t>
      </w:r>
      <w:proofErr w:type="spellStart"/>
      <w:r w:rsidRPr="00FC6B65">
        <w:rPr>
          <w:b/>
          <w:bCs/>
          <w:i/>
          <w:iCs/>
        </w:rPr>
        <w:t>Hedonic</w:t>
      </w:r>
      <w:proofErr w:type="spellEnd"/>
      <w:r w:rsidRPr="00FC6B65">
        <w:rPr>
          <w:b/>
          <w:bCs/>
          <w:i/>
          <w:iCs/>
        </w:rPr>
        <w:t xml:space="preserve"> Model of </w:t>
      </w:r>
      <w:proofErr w:type="spellStart"/>
      <w:r w:rsidRPr="00FC6B65">
        <w:rPr>
          <w:b/>
          <w:bCs/>
          <w:i/>
          <w:iCs/>
        </w:rPr>
        <w:t>Animal</w:t>
      </w:r>
      <w:proofErr w:type="spellEnd"/>
      <w:r w:rsidRPr="00FC6B65">
        <w:rPr>
          <w:b/>
          <w:bCs/>
          <w:i/>
          <w:iCs/>
        </w:rPr>
        <w:t xml:space="preserve"> </w:t>
      </w:r>
      <w:proofErr w:type="spellStart"/>
      <w:r w:rsidRPr="00FC6B65">
        <w:rPr>
          <w:b/>
          <w:bCs/>
          <w:i/>
          <w:iCs/>
        </w:rPr>
        <w:t>Production</w:t>
      </w:r>
      <w:proofErr w:type="spellEnd"/>
      <w:r w:rsidRPr="00FC6B65">
        <w:rPr>
          <w:b/>
          <w:bCs/>
          <w:i/>
          <w:iCs/>
        </w:rPr>
        <w:t xml:space="preserve"> </w:t>
      </w:r>
      <w:proofErr w:type="spellStart"/>
      <w:r w:rsidRPr="00FC6B65">
        <w:rPr>
          <w:b/>
          <w:bCs/>
          <w:i/>
          <w:iCs/>
        </w:rPr>
        <w:t>Facilities</w:t>
      </w:r>
      <w:proofErr w:type="spellEnd"/>
      <w:r w:rsidRPr="00FC6B65">
        <w:rPr>
          <w:b/>
          <w:bCs/>
          <w:i/>
          <w:iCs/>
        </w:rPr>
        <w:t xml:space="preserve"> and </w:t>
      </w:r>
      <w:proofErr w:type="spellStart"/>
      <w:r w:rsidRPr="00FC6B65">
        <w:rPr>
          <w:b/>
          <w:bCs/>
          <w:i/>
          <w:iCs/>
        </w:rPr>
        <w:t>Housing</w:t>
      </w:r>
      <w:proofErr w:type="spellEnd"/>
      <w:r w:rsidRPr="00FC6B65">
        <w:rPr>
          <w:b/>
          <w:bCs/>
          <w:i/>
          <w:iCs/>
        </w:rPr>
        <w:t xml:space="preserve"> </w:t>
      </w:r>
      <w:proofErr w:type="spellStart"/>
      <w:r w:rsidRPr="00FC6B65">
        <w:rPr>
          <w:b/>
          <w:bCs/>
          <w:i/>
          <w:iCs/>
        </w:rPr>
        <w:t>Values</w:t>
      </w:r>
      <w:proofErr w:type="spellEnd"/>
      <w:r w:rsidRPr="00FC6B65">
        <w:rPr>
          <w:b/>
          <w:bCs/>
        </w:rPr>
        <w:t>):</w:t>
      </w:r>
    </w:p>
    <w:p w14:paraId="04676BBE" w14:textId="77777777" w:rsidR="00FC6B65" w:rsidRPr="00FC6B65" w:rsidRDefault="00FC6B65" w:rsidP="00FC6B65">
      <w:pPr>
        <w:numPr>
          <w:ilvl w:val="1"/>
          <w:numId w:val="25"/>
        </w:numPr>
      </w:pPr>
      <w:r w:rsidRPr="00FC6B65">
        <w:rPr>
          <w:i/>
          <w:iCs/>
        </w:rPr>
        <w:t>Wyniki:</w:t>
      </w:r>
      <w:r w:rsidRPr="00FC6B65">
        <w:t xml:space="preserve"> Wykazano bezpośrednią korelację spadku wartości rynkowej domów, działek siedliskowych i pensjonatów w zależności od odległości od fermy:</w:t>
      </w:r>
    </w:p>
    <w:p w14:paraId="0E9D0835" w14:textId="77777777" w:rsidR="00FC6B65" w:rsidRPr="00FC6B65" w:rsidRDefault="00FC6B65" w:rsidP="00FC6B65">
      <w:pPr>
        <w:numPr>
          <w:ilvl w:val="2"/>
          <w:numId w:val="25"/>
        </w:numPr>
      </w:pPr>
      <w:r w:rsidRPr="00FC6B65">
        <w:rPr>
          <w:b/>
          <w:bCs/>
        </w:rPr>
        <w:t>W strefie do 1,5 km:</w:t>
      </w:r>
      <w:r w:rsidRPr="00FC6B65">
        <w:t xml:space="preserve"> spadek wartości nieruchomości o </w:t>
      </w:r>
      <w:r w:rsidRPr="00FC6B65">
        <w:rPr>
          <w:b/>
          <w:bCs/>
        </w:rPr>
        <w:t>25% do 43%</w:t>
      </w:r>
      <w:r w:rsidRPr="00FC6B65">
        <w:t xml:space="preserve">. </w:t>
      </w:r>
    </w:p>
    <w:p w14:paraId="395084DD" w14:textId="77777777" w:rsidR="00FC6B65" w:rsidRPr="00FC6B65" w:rsidRDefault="00FC6B65" w:rsidP="00FC6B65">
      <w:pPr>
        <w:numPr>
          <w:ilvl w:val="2"/>
          <w:numId w:val="25"/>
        </w:numPr>
      </w:pPr>
      <w:r w:rsidRPr="00FC6B65">
        <w:rPr>
          <w:b/>
          <w:bCs/>
        </w:rPr>
        <w:t>W strefie od 1,5 do 3 km:</w:t>
      </w:r>
      <w:r w:rsidRPr="00FC6B65">
        <w:t xml:space="preserve"> spadek wartości o </w:t>
      </w:r>
      <w:r w:rsidRPr="00FC6B65">
        <w:rPr>
          <w:b/>
          <w:bCs/>
        </w:rPr>
        <w:t>15% do 25%</w:t>
      </w:r>
      <w:r w:rsidRPr="00FC6B65">
        <w:t xml:space="preserve">. </w:t>
      </w:r>
    </w:p>
    <w:p w14:paraId="6105E12F" w14:textId="77777777" w:rsidR="00FC6B65" w:rsidRPr="00FC6B65" w:rsidRDefault="00FC6B65" w:rsidP="00FC6B65">
      <w:pPr>
        <w:numPr>
          <w:ilvl w:val="2"/>
          <w:numId w:val="25"/>
        </w:numPr>
      </w:pPr>
      <w:r w:rsidRPr="00FC6B65">
        <w:rPr>
          <w:b/>
          <w:bCs/>
        </w:rPr>
        <w:t>W strefie 3 do 5 km:</w:t>
      </w:r>
      <w:r w:rsidRPr="00FC6B65">
        <w:t xml:space="preserve"> odczuwalny spadek płynności sprzedaży (nieruchomości pozostają na rynku średnio 3-krotnie dłużej). </w:t>
      </w:r>
    </w:p>
    <w:p w14:paraId="399CAC2E" w14:textId="77777777" w:rsidR="00FC6B65" w:rsidRPr="00FC6B65" w:rsidRDefault="00FC6B65" w:rsidP="00FC6B65">
      <w:pPr>
        <w:numPr>
          <w:ilvl w:val="0"/>
          <w:numId w:val="25"/>
        </w:numPr>
      </w:pPr>
      <w:proofErr w:type="spellStart"/>
      <w:r w:rsidRPr="00FC6B65">
        <w:rPr>
          <w:b/>
          <w:bCs/>
        </w:rPr>
        <w:t>Herriges</w:t>
      </w:r>
      <w:proofErr w:type="spellEnd"/>
      <w:r w:rsidRPr="00FC6B65">
        <w:rPr>
          <w:b/>
          <w:bCs/>
        </w:rPr>
        <w:t xml:space="preserve">, J. A., </w:t>
      </w:r>
      <w:proofErr w:type="spellStart"/>
      <w:r w:rsidRPr="00FC6B65">
        <w:rPr>
          <w:b/>
          <w:bCs/>
        </w:rPr>
        <w:t>Secchi</w:t>
      </w:r>
      <w:proofErr w:type="spellEnd"/>
      <w:r w:rsidRPr="00FC6B65">
        <w:rPr>
          <w:b/>
          <w:bCs/>
        </w:rPr>
        <w:t xml:space="preserve">, S., &amp; </w:t>
      </w:r>
      <w:proofErr w:type="spellStart"/>
      <w:r w:rsidRPr="00FC6B65">
        <w:rPr>
          <w:b/>
          <w:bCs/>
        </w:rPr>
        <w:t>Babcock</w:t>
      </w:r>
      <w:proofErr w:type="spellEnd"/>
      <w:r w:rsidRPr="00FC6B65">
        <w:rPr>
          <w:b/>
          <w:bCs/>
        </w:rPr>
        <w:t xml:space="preserve">, B. A. (Iowa </w:t>
      </w:r>
      <w:proofErr w:type="spellStart"/>
      <w:r w:rsidRPr="00FC6B65">
        <w:rPr>
          <w:b/>
          <w:bCs/>
        </w:rPr>
        <w:t>State</w:t>
      </w:r>
      <w:proofErr w:type="spellEnd"/>
      <w:r w:rsidRPr="00FC6B65">
        <w:rPr>
          <w:b/>
          <w:bCs/>
        </w:rPr>
        <w:t xml:space="preserve"> University – </w:t>
      </w:r>
      <w:proofErr w:type="spellStart"/>
      <w:r w:rsidRPr="00FC6B65">
        <w:rPr>
          <w:b/>
          <w:bCs/>
          <w:i/>
          <w:iCs/>
        </w:rPr>
        <w:t>Living</w:t>
      </w:r>
      <w:proofErr w:type="spellEnd"/>
      <w:r w:rsidRPr="00FC6B65">
        <w:rPr>
          <w:b/>
          <w:bCs/>
          <w:i/>
          <w:iCs/>
        </w:rPr>
        <w:t xml:space="preserve"> with </w:t>
      </w:r>
      <w:proofErr w:type="spellStart"/>
      <w:r w:rsidRPr="00FC6B65">
        <w:rPr>
          <w:b/>
          <w:bCs/>
          <w:i/>
          <w:iCs/>
        </w:rPr>
        <w:t>Hogs</w:t>
      </w:r>
      <w:proofErr w:type="spellEnd"/>
      <w:r w:rsidRPr="00FC6B65">
        <w:rPr>
          <w:b/>
          <w:bCs/>
          <w:i/>
          <w:iCs/>
        </w:rPr>
        <w:t xml:space="preserve"> in Iowa: The </w:t>
      </w:r>
      <w:proofErr w:type="spellStart"/>
      <w:r w:rsidRPr="00FC6B65">
        <w:rPr>
          <w:b/>
          <w:bCs/>
          <w:i/>
          <w:iCs/>
        </w:rPr>
        <w:t>Impact</w:t>
      </w:r>
      <w:proofErr w:type="spellEnd"/>
      <w:r w:rsidRPr="00FC6B65">
        <w:rPr>
          <w:b/>
          <w:bCs/>
          <w:i/>
          <w:iCs/>
        </w:rPr>
        <w:t xml:space="preserve"> of </w:t>
      </w:r>
      <w:proofErr w:type="spellStart"/>
      <w:r w:rsidRPr="00FC6B65">
        <w:rPr>
          <w:b/>
          <w:bCs/>
          <w:i/>
          <w:iCs/>
        </w:rPr>
        <w:t>Livestock</w:t>
      </w:r>
      <w:proofErr w:type="spellEnd"/>
      <w:r w:rsidRPr="00FC6B65">
        <w:rPr>
          <w:b/>
          <w:bCs/>
          <w:i/>
          <w:iCs/>
        </w:rPr>
        <w:t xml:space="preserve"> </w:t>
      </w:r>
      <w:proofErr w:type="spellStart"/>
      <w:r w:rsidRPr="00FC6B65">
        <w:rPr>
          <w:b/>
          <w:bCs/>
          <w:i/>
          <w:iCs/>
        </w:rPr>
        <w:t>Facilities</w:t>
      </w:r>
      <w:proofErr w:type="spellEnd"/>
      <w:r w:rsidRPr="00FC6B65">
        <w:rPr>
          <w:b/>
          <w:bCs/>
          <w:i/>
          <w:iCs/>
        </w:rPr>
        <w:t xml:space="preserve"> on </w:t>
      </w:r>
      <w:proofErr w:type="spellStart"/>
      <w:r w:rsidRPr="00FC6B65">
        <w:rPr>
          <w:b/>
          <w:bCs/>
          <w:i/>
          <w:iCs/>
        </w:rPr>
        <w:t>Rural</w:t>
      </w:r>
      <w:proofErr w:type="spellEnd"/>
      <w:r w:rsidRPr="00FC6B65">
        <w:rPr>
          <w:b/>
          <w:bCs/>
          <w:i/>
          <w:iCs/>
        </w:rPr>
        <w:t xml:space="preserve"> Residential </w:t>
      </w:r>
      <w:proofErr w:type="spellStart"/>
      <w:r w:rsidRPr="00FC6B65">
        <w:rPr>
          <w:b/>
          <w:bCs/>
          <w:i/>
          <w:iCs/>
        </w:rPr>
        <w:t>Property</w:t>
      </w:r>
      <w:proofErr w:type="spellEnd"/>
      <w:r w:rsidRPr="00FC6B65">
        <w:rPr>
          <w:b/>
          <w:bCs/>
          <w:i/>
          <w:iCs/>
        </w:rPr>
        <w:t xml:space="preserve"> </w:t>
      </w:r>
      <w:proofErr w:type="spellStart"/>
      <w:r w:rsidRPr="00FC6B65">
        <w:rPr>
          <w:b/>
          <w:bCs/>
          <w:i/>
          <w:iCs/>
        </w:rPr>
        <w:t>Values</w:t>
      </w:r>
      <w:proofErr w:type="spellEnd"/>
      <w:r w:rsidRPr="00FC6B65">
        <w:rPr>
          <w:b/>
          <w:bCs/>
        </w:rPr>
        <w:t>):</w:t>
      </w:r>
    </w:p>
    <w:p w14:paraId="4A862DF6" w14:textId="77777777" w:rsidR="00FC6B65" w:rsidRPr="00FC6B65" w:rsidRDefault="00FC6B65" w:rsidP="00FC6B65">
      <w:pPr>
        <w:numPr>
          <w:ilvl w:val="1"/>
          <w:numId w:val="25"/>
        </w:numPr>
      </w:pPr>
      <w:r w:rsidRPr="00FC6B65">
        <w:t>Nieruchomości położone z wiatrem (</w:t>
      </w:r>
      <w:proofErr w:type="spellStart"/>
      <w:r w:rsidRPr="00FC6B65">
        <w:t>downwind</w:t>
      </w:r>
      <w:proofErr w:type="spellEnd"/>
      <w:r w:rsidRPr="00FC6B65">
        <w:t>) w stosunku do instalacji tracą na wartości dodatkowo o 6–10% więcej niż obiekty położone pod wiatr, co bezpośrednio koresponduje z topografią wzniesienia działek 801/2 i 801/3 opadających ku centrum Tykocina.</w:t>
      </w:r>
    </w:p>
    <w:p w14:paraId="5B2F371E" w14:textId="77777777" w:rsidR="001603F5" w:rsidRPr="001603F5" w:rsidRDefault="001603F5" w:rsidP="001603F5"/>
    <w:p w14:paraId="3D6262F3" w14:textId="5BB4F023" w:rsidR="001603F5" w:rsidRPr="001603F5" w:rsidRDefault="001603F5" w:rsidP="001603F5">
      <w:pPr>
        <w:numPr>
          <w:ilvl w:val="0"/>
          <w:numId w:val="1"/>
        </w:numPr>
      </w:pPr>
      <w:r w:rsidRPr="001603F5">
        <w:rPr>
          <w:b/>
          <w:bCs/>
        </w:rPr>
        <w:t xml:space="preserve">Mit miejsc pracy: tylko 2–3 etaty vs. dziesiątki </w:t>
      </w:r>
      <w:r w:rsidR="0095754C">
        <w:rPr>
          <w:b/>
          <w:bCs/>
        </w:rPr>
        <w:t xml:space="preserve">a nawet setki </w:t>
      </w:r>
      <w:r w:rsidRPr="001603F5">
        <w:rPr>
          <w:b/>
          <w:bCs/>
        </w:rPr>
        <w:t>miejsc w turystyce</w:t>
      </w:r>
      <w:r w:rsidR="0095754C">
        <w:rPr>
          <w:b/>
          <w:bCs/>
        </w:rPr>
        <w:t xml:space="preserve"> i agroturystyce wokół Tykocina oraz tysiące turystów </w:t>
      </w:r>
    </w:p>
    <w:p w14:paraId="027AD115" w14:textId="58B1CE8D" w:rsidR="001603F5" w:rsidRPr="001603F5" w:rsidRDefault="001603F5" w:rsidP="001603F5"/>
    <w:p w14:paraId="3CB3CD13" w14:textId="77777777" w:rsidR="001603F5" w:rsidRPr="001603F5" w:rsidRDefault="001603F5" w:rsidP="001603F5">
      <w:pPr>
        <w:numPr>
          <w:ilvl w:val="1"/>
          <w:numId w:val="1"/>
        </w:numPr>
      </w:pPr>
      <w:r w:rsidRPr="001603F5">
        <w:t>Nowoczesne fermy brojlerów to w pełni zautomatyzowane „fabryki mięsa” (automatyczne paszociągi, pojenie, komputerowe sterowanie mikroklimatem i wentylacją).</w:t>
      </w:r>
    </w:p>
    <w:p w14:paraId="58CF1F74" w14:textId="77777777" w:rsidR="001603F5" w:rsidRPr="001603F5" w:rsidRDefault="001603F5" w:rsidP="001603F5"/>
    <w:p w14:paraId="1CF695E9" w14:textId="77777777" w:rsidR="001603F5" w:rsidRPr="001603F5" w:rsidRDefault="001603F5" w:rsidP="001603F5">
      <w:pPr>
        <w:numPr>
          <w:ilvl w:val="1"/>
          <w:numId w:val="1"/>
        </w:numPr>
      </w:pPr>
      <w:r w:rsidRPr="001603F5">
        <w:rPr>
          <w:b/>
          <w:bCs/>
        </w:rPr>
        <w:t>Ferma o obsadzie setek tysięcy ptaków zatrudnia zaledwie 2 do 3 osób</w:t>
      </w:r>
      <w:r w:rsidRPr="001603F5">
        <w:t xml:space="preserve"> – często pracowników tymczasowych lub samego inwestora.</w:t>
      </w:r>
    </w:p>
    <w:p w14:paraId="3AE1CD48" w14:textId="77777777" w:rsidR="001603F5" w:rsidRPr="001603F5" w:rsidRDefault="001603F5" w:rsidP="001603F5"/>
    <w:p w14:paraId="038D217F" w14:textId="77777777" w:rsidR="001603F5" w:rsidRPr="001603F5" w:rsidRDefault="001603F5" w:rsidP="001603F5">
      <w:pPr>
        <w:numPr>
          <w:ilvl w:val="1"/>
          <w:numId w:val="1"/>
        </w:numPr>
      </w:pPr>
      <w:r w:rsidRPr="001603F5">
        <w:rPr>
          <w:b/>
          <w:bCs/>
        </w:rPr>
        <w:t>Dla porównania:</w:t>
      </w:r>
      <w:r w:rsidRPr="001603F5">
        <w:t xml:space="preserve"> jedna średnia agroturystyka, stajnia jeździecka czy restauracja w Tykocinie generuje bezpośrednio i pośrednio od </w:t>
      </w:r>
      <w:r w:rsidRPr="001603F5">
        <w:rPr>
          <w:b/>
          <w:bCs/>
        </w:rPr>
        <w:t>5 do 15 miejsc pracy</w:t>
      </w:r>
      <w:r w:rsidRPr="001603F5">
        <w:t xml:space="preserve"> (obsługa gości, gastronomia, instruktorzy, dostawcy lokalnych produktów, pralnie, rzemiosło). Wpuszczenie fermy niszczy dziesiątki istniejących miejsc pracy dla zysku jednego podmiotu.</w:t>
      </w:r>
    </w:p>
    <w:p w14:paraId="584AAC8C" w14:textId="77777777" w:rsidR="001603F5" w:rsidRPr="001603F5" w:rsidRDefault="001603F5" w:rsidP="001603F5"/>
    <w:p w14:paraId="43CA6587" w14:textId="77777777" w:rsidR="001603F5" w:rsidRPr="001603F5" w:rsidRDefault="001603F5" w:rsidP="001603F5">
      <w:pPr>
        <w:numPr>
          <w:ilvl w:val="0"/>
          <w:numId w:val="1"/>
        </w:numPr>
      </w:pPr>
      <w:r w:rsidRPr="001603F5">
        <w:rPr>
          <w:b/>
          <w:bCs/>
        </w:rPr>
        <w:t>Skala zanieczyszczeń: tysiące ton kurzego pomiotu i azotu</w:t>
      </w:r>
    </w:p>
    <w:p w14:paraId="46A5D0BF" w14:textId="7D2A3EA2" w:rsidR="001603F5" w:rsidRPr="001603F5" w:rsidRDefault="001603F5" w:rsidP="001603F5"/>
    <w:p w14:paraId="62460E05" w14:textId="77777777" w:rsidR="001603F5" w:rsidRPr="001603F5" w:rsidRDefault="001603F5" w:rsidP="001603F5">
      <w:pPr>
        <w:numPr>
          <w:ilvl w:val="1"/>
          <w:numId w:val="1"/>
        </w:numPr>
      </w:pPr>
      <w:r w:rsidRPr="001603F5">
        <w:t xml:space="preserve">Tysiące ton pomiotu kurzego rocznie to ogromny ładunek azotu, fosforu oraz metali ciężkich (cynk, miedź). Przy przepuszczalnych gruntach doliny Narwi istnieje bezpośrednie ryzyko skażenia wód gruntowych azotanami powyżej dopuszczalnej normy </w:t>
      </w:r>
      <w:r w:rsidRPr="001603F5">
        <w:rPr>
          <w:b/>
          <w:bCs/>
        </w:rPr>
        <w:t>50 mg/l</w:t>
      </w:r>
      <w:r w:rsidRPr="001603F5">
        <w:t xml:space="preserve"> (zagrożenie </w:t>
      </w:r>
      <w:proofErr w:type="spellStart"/>
      <w:r w:rsidRPr="001603F5">
        <w:t>methemoglobinemią</w:t>
      </w:r>
      <w:proofErr w:type="spellEnd"/>
      <w:r w:rsidRPr="001603F5">
        <w:t xml:space="preserve"> u niemowląt) oraz przeniknięcia bakterii kałowych (</w:t>
      </w:r>
      <w:r w:rsidRPr="001603F5">
        <w:rPr>
          <w:i/>
          <w:iCs/>
        </w:rPr>
        <w:t>Escherichia coli</w:t>
      </w:r>
      <w:r w:rsidRPr="001603F5">
        <w:t xml:space="preserve">, </w:t>
      </w:r>
      <w:proofErr w:type="spellStart"/>
      <w:r w:rsidRPr="001603F5">
        <w:rPr>
          <w:i/>
          <w:iCs/>
        </w:rPr>
        <w:t>Enterococcus</w:t>
      </w:r>
      <w:proofErr w:type="spellEnd"/>
      <w:r w:rsidRPr="001603F5">
        <w:t xml:space="preserve">) do ujęć wody pitnej. </w:t>
      </w:r>
    </w:p>
    <w:p w14:paraId="3494BF77" w14:textId="77777777" w:rsidR="001603F5" w:rsidRPr="001603F5" w:rsidRDefault="001603F5" w:rsidP="001603F5"/>
    <w:p w14:paraId="4982166A" w14:textId="77777777" w:rsidR="001603F5" w:rsidRPr="001603F5" w:rsidRDefault="001603F5" w:rsidP="001603F5">
      <w:pPr>
        <w:rPr>
          <w:b/>
          <w:bCs/>
        </w:rPr>
      </w:pPr>
      <w:r w:rsidRPr="001603F5">
        <w:rPr>
          <w:b/>
          <w:bCs/>
          <w:highlight w:val="cyan"/>
        </w:rPr>
        <w:t>II. ARGUMENTY PRZED KONSERWATOREM ZABYTKÓW (WUOZ) – DZIEDZICTWO I ARCHEOLOGIA</w:t>
      </w:r>
    </w:p>
    <w:p w14:paraId="1EA2C6B6" w14:textId="77777777" w:rsidR="001603F5" w:rsidRPr="001603F5" w:rsidRDefault="001603F5" w:rsidP="001603F5">
      <w:pPr>
        <w:numPr>
          <w:ilvl w:val="0"/>
          <w:numId w:val="2"/>
        </w:numPr>
      </w:pPr>
      <w:r w:rsidRPr="001603F5">
        <w:rPr>
          <w:b/>
          <w:bCs/>
        </w:rPr>
        <w:t>Prezydencki status Pomnika Historii (Rozporządzenie Prezydenta RP z 19.04.2021 r., Dz.U. 2021 poz. 768)</w:t>
      </w:r>
    </w:p>
    <w:p w14:paraId="65AE04AA" w14:textId="3993FBA8" w:rsidR="001603F5" w:rsidRPr="001603F5" w:rsidRDefault="001603F5" w:rsidP="001603F5"/>
    <w:p w14:paraId="5FF5D1B6" w14:textId="77777777" w:rsidR="001603F5" w:rsidRPr="001603F5" w:rsidRDefault="001603F5" w:rsidP="001603F5">
      <w:pPr>
        <w:numPr>
          <w:ilvl w:val="1"/>
          <w:numId w:val="2"/>
        </w:numPr>
      </w:pPr>
      <w:r w:rsidRPr="001603F5">
        <w:t xml:space="preserve">Tykocin to formalny </w:t>
      </w:r>
      <w:r w:rsidRPr="001603F5">
        <w:rPr>
          <w:b/>
          <w:bCs/>
        </w:rPr>
        <w:t>Pomnik Historii</w:t>
      </w:r>
      <w:r w:rsidRPr="001603F5">
        <w:t xml:space="preserve"> – najwyższa forma ochrony zabytków w polskim porządku prawnym. Ochronie podlega nie tylko poszczególny budynek, lecz </w:t>
      </w:r>
      <w:r w:rsidRPr="001603F5">
        <w:rPr>
          <w:b/>
          <w:bCs/>
        </w:rPr>
        <w:t>integralny historyczny układ przestrzenny, powiązania widokowe oraz przedpola krajobrazowe</w:t>
      </w:r>
      <w:r w:rsidRPr="001603F5">
        <w:t xml:space="preserve">. </w:t>
      </w:r>
    </w:p>
    <w:p w14:paraId="3173103E" w14:textId="77777777" w:rsidR="001603F5" w:rsidRPr="001603F5" w:rsidRDefault="001603F5" w:rsidP="001603F5">
      <w:pPr>
        <w:numPr>
          <w:ilvl w:val="1"/>
          <w:numId w:val="2"/>
        </w:numPr>
      </w:pPr>
      <w:r w:rsidRPr="001603F5">
        <w:t xml:space="preserve">Zgodnie z </w:t>
      </w:r>
      <w:r w:rsidRPr="001603F5">
        <w:rPr>
          <w:b/>
          <w:bCs/>
        </w:rPr>
        <w:t>art. 4, art. 5 oraz art. 19 ust. 1 ustawy o ochronie zabytków i opiece nad zabytkami</w:t>
      </w:r>
      <w:r w:rsidRPr="001603F5">
        <w:t>, organy administracji mają prawny obowiązek zapobiegania degradacji otoczenia zabytków.</w:t>
      </w:r>
    </w:p>
    <w:p w14:paraId="2642F4F7" w14:textId="77777777" w:rsidR="001603F5" w:rsidRPr="001603F5" w:rsidRDefault="001603F5" w:rsidP="001603F5"/>
    <w:p w14:paraId="71BC646B" w14:textId="77777777" w:rsidR="001603F5" w:rsidRPr="001603F5" w:rsidRDefault="001603F5" w:rsidP="001603F5">
      <w:pPr>
        <w:numPr>
          <w:ilvl w:val="0"/>
          <w:numId w:val="2"/>
        </w:numPr>
      </w:pPr>
      <w:r w:rsidRPr="001603F5">
        <w:rPr>
          <w:b/>
          <w:bCs/>
        </w:rPr>
        <w:t>Wczesnośredniowieczne grodzisko w Tykocinie (Stanowisko 1 – rejestr zabytków nr 204 z 1966-03-07 oraz C-81 z 2005-10-17)</w:t>
      </w:r>
    </w:p>
    <w:p w14:paraId="436E2B1D" w14:textId="5286479A" w:rsidR="001603F5" w:rsidRPr="001603F5" w:rsidRDefault="001603F5" w:rsidP="001603F5">
      <w:pPr>
        <w:tabs>
          <w:tab w:val="num" w:pos="1440"/>
        </w:tabs>
      </w:pPr>
      <w:r w:rsidRPr="001603F5">
        <w:br/>
        <w:t>W bezpośrednim sąsiedztwie miasta znajduje się wczesnośredniowieczne grodzisko mazowieckie z XII–XIII wieku (rejestr NID).</w:t>
      </w:r>
    </w:p>
    <w:p w14:paraId="5A7AFC3E" w14:textId="77777777" w:rsidR="001603F5" w:rsidRPr="001603F5" w:rsidRDefault="001603F5" w:rsidP="001603F5">
      <w:pPr>
        <w:numPr>
          <w:ilvl w:val="1"/>
          <w:numId w:val="2"/>
        </w:numPr>
      </w:pPr>
      <w:r w:rsidRPr="001603F5">
        <w:t xml:space="preserve">Obszar doliny Narwi wokół Tykocina to </w:t>
      </w:r>
      <w:r w:rsidRPr="001603F5">
        <w:rPr>
          <w:b/>
          <w:bCs/>
        </w:rPr>
        <w:t>strefa archeologiczna wciąż niedostatecznie przebadana</w:t>
      </w:r>
      <w:r w:rsidRPr="001603F5">
        <w:t xml:space="preserve">. Prace ziemne na działkach 801/2 i 801/3, budowa ciężkich fundamentów </w:t>
      </w:r>
      <w:r w:rsidRPr="001603F5">
        <w:lastRenderedPageBreak/>
        <w:t>pod kurniki, głębokie wykopy pod zbiorniki na ścieki technologiczne i gnojowicę oraz instalacje przemysłowe niosą bezpośrednie ryzyko bezpowrotnego zniszczenia nienaruszonych dotąd warstw kulturowych i reliktów osadnictwa pradziejowego i średniowiecznego.</w:t>
      </w:r>
    </w:p>
    <w:p w14:paraId="3B2BC6D7" w14:textId="77777777" w:rsidR="001603F5" w:rsidRPr="001603F5" w:rsidRDefault="001603F5" w:rsidP="001603F5"/>
    <w:p w14:paraId="19780AA9" w14:textId="77777777" w:rsidR="001603F5" w:rsidRPr="001603F5" w:rsidRDefault="001603F5" w:rsidP="001603F5">
      <w:pPr>
        <w:numPr>
          <w:ilvl w:val="0"/>
          <w:numId w:val="2"/>
        </w:numPr>
      </w:pPr>
      <w:r w:rsidRPr="001603F5">
        <w:rPr>
          <w:b/>
          <w:bCs/>
        </w:rPr>
        <w:t>Chemiczna korozja i niszczenie substancji zabytkowej</w:t>
      </w:r>
    </w:p>
    <w:p w14:paraId="35E5523F" w14:textId="7A8B714B" w:rsidR="001603F5" w:rsidRPr="001603F5" w:rsidRDefault="001603F5" w:rsidP="001603F5">
      <w:pPr>
        <w:tabs>
          <w:tab w:val="num" w:pos="1440"/>
        </w:tabs>
      </w:pPr>
      <w:r w:rsidRPr="001603F5">
        <w:br/>
        <w:t xml:space="preserve">Badania z zakresu fizykochemii zabytków dowodzą, że amoniak emitowany z ferm wchodzi w reakcje z wilgocią atmosferyczną oraz dwutlenkiem siarki, tworząc aerozole siarczanu i azotanu amonu </w:t>
      </w:r>
      <w:r w:rsidRPr="001603F5">
        <w:rPr>
          <w:i/>
          <w:iCs/>
        </w:rPr>
        <w:t>(</w:t>
      </w:r>
      <w:proofErr w:type="spellStart"/>
      <w:r w:rsidRPr="001603F5">
        <w:rPr>
          <w:i/>
          <w:iCs/>
        </w:rPr>
        <w:t>Brimblecombe</w:t>
      </w:r>
      <w:proofErr w:type="spellEnd"/>
      <w:r w:rsidRPr="001603F5">
        <w:rPr>
          <w:i/>
          <w:iCs/>
        </w:rPr>
        <w:t xml:space="preserve">, „The </w:t>
      </w:r>
      <w:proofErr w:type="spellStart"/>
      <w:r w:rsidRPr="001603F5">
        <w:rPr>
          <w:i/>
          <w:iCs/>
        </w:rPr>
        <w:t>Effects</w:t>
      </w:r>
      <w:proofErr w:type="spellEnd"/>
      <w:r w:rsidRPr="001603F5">
        <w:rPr>
          <w:i/>
          <w:iCs/>
        </w:rPr>
        <w:t xml:space="preserve"> of </w:t>
      </w:r>
      <w:proofErr w:type="spellStart"/>
      <w:r w:rsidRPr="001603F5">
        <w:rPr>
          <w:i/>
          <w:iCs/>
        </w:rPr>
        <w:t>Air</w:t>
      </w:r>
      <w:proofErr w:type="spellEnd"/>
      <w:r w:rsidRPr="001603F5">
        <w:rPr>
          <w:i/>
          <w:iCs/>
        </w:rPr>
        <w:t xml:space="preserve"> </w:t>
      </w:r>
      <w:proofErr w:type="spellStart"/>
      <w:r w:rsidRPr="001603F5">
        <w:rPr>
          <w:i/>
          <w:iCs/>
        </w:rPr>
        <w:t>Pollution</w:t>
      </w:r>
      <w:proofErr w:type="spellEnd"/>
      <w:r w:rsidRPr="001603F5">
        <w:rPr>
          <w:i/>
          <w:iCs/>
        </w:rPr>
        <w:t xml:space="preserve"> on the </w:t>
      </w:r>
      <w:proofErr w:type="spellStart"/>
      <w:r w:rsidRPr="001603F5">
        <w:rPr>
          <w:i/>
          <w:iCs/>
        </w:rPr>
        <w:t>Built</w:t>
      </w:r>
      <w:proofErr w:type="spellEnd"/>
      <w:r w:rsidRPr="001603F5">
        <w:rPr>
          <w:i/>
          <w:iCs/>
        </w:rPr>
        <w:t xml:space="preserve"> </w:t>
      </w:r>
      <w:proofErr w:type="spellStart"/>
      <w:r w:rsidRPr="001603F5">
        <w:rPr>
          <w:i/>
          <w:iCs/>
        </w:rPr>
        <w:t>Heritage</w:t>
      </w:r>
      <w:proofErr w:type="spellEnd"/>
      <w:r w:rsidRPr="001603F5">
        <w:rPr>
          <w:i/>
          <w:iCs/>
        </w:rPr>
        <w:t>”)</w:t>
      </w:r>
      <w:r w:rsidRPr="001603F5">
        <w:t xml:space="preserve">. </w:t>
      </w:r>
    </w:p>
    <w:p w14:paraId="0E5EEF0A" w14:textId="77777777" w:rsidR="001603F5" w:rsidRPr="001603F5" w:rsidRDefault="001603F5" w:rsidP="001603F5">
      <w:pPr>
        <w:numPr>
          <w:ilvl w:val="1"/>
          <w:numId w:val="2"/>
        </w:numPr>
      </w:pPr>
      <w:r w:rsidRPr="001603F5">
        <w:t xml:space="preserve">Związki te wywołują przyspieszone wietrzenie chemiczne, kruszenie tynków, degradację piaskowca i niszczenie konstrukcji drewnianych zabytków architektury sakralnej i świeckiej Tykocina (Kościół Trójcy Przenajświętszej, Wielka Synagoga, Alumnat, zabytkowe domy tkaczy). </w:t>
      </w:r>
    </w:p>
    <w:p w14:paraId="6B04FFAA" w14:textId="77777777" w:rsidR="001603F5" w:rsidRPr="001603F5" w:rsidRDefault="001603F5" w:rsidP="001603F5"/>
    <w:p w14:paraId="39D0FCF7" w14:textId="77777777" w:rsidR="001603F5" w:rsidRPr="001603F5" w:rsidRDefault="001603F5" w:rsidP="001603F5">
      <w:pPr>
        <w:rPr>
          <w:b/>
          <w:bCs/>
        </w:rPr>
      </w:pPr>
      <w:r w:rsidRPr="001603F5">
        <w:rPr>
          <w:b/>
          <w:bCs/>
          <w:highlight w:val="cyan"/>
        </w:rPr>
        <w:t>III. SKUTECZNE ARGUMENTY PRZED RDOŚ, WODAMI POLSKIMI I SANEPIDEM (Linia Orzecznicza i Precedensy)</w:t>
      </w:r>
    </w:p>
    <w:p w14:paraId="21857243" w14:textId="77777777" w:rsidR="001603F5" w:rsidRPr="001603F5" w:rsidRDefault="001603F5" w:rsidP="001603F5">
      <w:pPr>
        <w:rPr>
          <w:b/>
          <w:bCs/>
        </w:rPr>
      </w:pPr>
      <w:r w:rsidRPr="001603F5">
        <w:rPr>
          <w:b/>
          <w:bCs/>
        </w:rPr>
        <w:t>1. Przed Regionalnym Dyrektorem Ochrony Środowiska (RDOŚ)</w:t>
      </w:r>
    </w:p>
    <w:p w14:paraId="177D48B6" w14:textId="77777777" w:rsidR="001603F5" w:rsidRPr="001603F5" w:rsidRDefault="001603F5" w:rsidP="001603F5">
      <w:pPr>
        <w:numPr>
          <w:ilvl w:val="0"/>
          <w:numId w:val="3"/>
        </w:numPr>
      </w:pPr>
      <w:r w:rsidRPr="001603F5">
        <w:rPr>
          <w:b/>
          <w:bCs/>
        </w:rPr>
        <w:t>Kluczowy wyrok TSUE C-127/02 (</w:t>
      </w:r>
      <w:proofErr w:type="spellStart"/>
      <w:r w:rsidRPr="001603F5">
        <w:rPr>
          <w:b/>
          <w:bCs/>
          <w:i/>
          <w:iCs/>
        </w:rPr>
        <w:t>Waddenzee</w:t>
      </w:r>
      <w:proofErr w:type="spellEnd"/>
      <w:r w:rsidRPr="001603F5">
        <w:rPr>
          <w:b/>
          <w:bCs/>
        </w:rPr>
        <w:t>) oraz art. 191 ust. 2 TFUE (Zasada Przezorności):</w:t>
      </w:r>
      <w:r w:rsidRPr="001603F5">
        <w:t xml:space="preserve"> Organ </w:t>
      </w:r>
      <w:r w:rsidRPr="001603F5">
        <w:rPr>
          <w:b/>
          <w:bCs/>
        </w:rPr>
        <w:t>musi odmówić</w:t>
      </w:r>
      <w:r w:rsidRPr="001603F5">
        <w:t xml:space="preserve"> zgody na realizację przedsięwzięcia, jeśli istnieją jakiekolwiek uzasadnione wątpliwości naukowe co do braku negatywnego wpływu na integralność obszaru chronionego (Natura 2000 Dolina Górnej Narwi). </w:t>
      </w:r>
    </w:p>
    <w:p w14:paraId="3C5B35D3" w14:textId="77777777" w:rsidR="001603F5" w:rsidRPr="001603F5" w:rsidRDefault="001603F5" w:rsidP="001603F5"/>
    <w:p w14:paraId="122CB2FA" w14:textId="77777777" w:rsidR="001603F5" w:rsidRPr="001603F5" w:rsidRDefault="001603F5" w:rsidP="001603F5">
      <w:pPr>
        <w:numPr>
          <w:ilvl w:val="0"/>
          <w:numId w:val="3"/>
        </w:numPr>
      </w:pPr>
      <w:r w:rsidRPr="001603F5">
        <w:rPr>
          <w:b/>
          <w:bCs/>
        </w:rPr>
        <w:t>Gatunek priorytetowy UE – Wilk (</w:t>
      </w:r>
      <w:proofErr w:type="spellStart"/>
      <w:r w:rsidRPr="001603F5">
        <w:rPr>
          <w:b/>
          <w:bCs/>
          <w:i/>
          <w:iCs/>
        </w:rPr>
        <w:t>Canis</w:t>
      </w:r>
      <w:proofErr w:type="spellEnd"/>
      <w:r w:rsidRPr="001603F5">
        <w:rPr>
          <w:b/>
          <w:bCs/>
          <w:i/>
          <w:iCs/>
        </w:rPr>
        <w:t xml:space="preserve"> </w:t>
      </w:r>
      <w:proofErr w:type="spellStart"/>
      <w:r w:rsidRPr="001603F5">
        <w:rPr>
          <w:b/>
          <w:bCs/>
          <w:i/>
          <w:iCs/>
        </w:rPr>
        <w:t>lupus</w:t>
      </w:r>
      <w:proofErr w:type="spellEnd"/>
      <w:r w:rsidRPr="001603F5">
        <w:rPr>
          <w:b/>
          <w:bCs/>
        </w:rPr>
        <w:t>):</w:t>
      </w:r>
      <w:r w:rsidRPr="001603F5">
        <w:t xml:space="preserve"> Załącznik II i IV Dyrektywy Siedliskowej. Udowodnione zjawisko „pułapki ekologicznej” i habituacji </w:t>
      </w:r>
      <w:r w:rsidRPr="001603F5">
        <w:rPr>
          <w:i/>
          <w:iCs/>
        </w:rPr>
        <w:t>(dr hab. Sabina Nowak, UW)</w:t>
      </w:r>
      <w:r w:rsidRPr="001603F5">
        <w:t xml:space="preserve"> – odpady organiczne i zapach padliny wabią wilki pod siedziby ludzkie, co niszczy ich naturalny lęk przed człowiekiem i powoduje ataki na zwierzęta domowe i hodowlane. Hałas turbowentylatorów dachowych i ogrodzenia trwale zrywają korytarz migracyjny Narew–Knyszyn </w:t>
      </w:r>
      <w:r w:rsidRPr="001603F5">
        <w:rPr>
          <w:i/>
          <w:iCs/>
        </w:rPr>
        <w:t>(IBS PAN Białowieża)</w:t>
      </w:r>
      <w:r w:rsidRPr="001603F5">
        <w:t xml:space="preserve">. </w:t>
      </w:r>
    </w:p>
    <w:p w14:paraId="00F83A52" w14:textId="77777777" w:rsidR="001603F5" w:rsidRPr="001603F5" w:rsidRDefault="001603F5" w:rsidP="001603F5">
      <w:pPr>
        <w:numPr>
          <w:ilvl w:val="0"/>
          <w:numId w:val="3"/>
        </w:numPr>
      </w:pPr>
      <w:r w:rsidRPr="001603F5">
        <w:rPr>
          <w:b/>
          <w:bCs/>
        </w:rPr>
        <w:t>Bocian biały (</w:t>
      </w:r>
      <w:proofErr w:type="spellStart"/>
      <w:r w:rsidRPr="001603F5">
        <w:rPr>
          <w:b/>
          <w:bCs/>
          <w:i/>
          <w:iCs/>
        </w:rPr>
        <w:t>Ciconia</w:t>
      </w:r>
      <w:proofErr w:type="spellEnd"/>
      <w:r w:rsidRPr="001603F5">
        <w:rPr>
          <w:b/>
          <w:bCs/>
          <w:i/>
          <w:iCs/>
        </w:rPr>
        <w:t xml:space="preserve"> </w:t>
      </w:r>
      <w:proofErr w:type="spellStart"/>
      <w:r w:rsidRPr="001603F5">
        <w:rPr>
          <w:b/>
          <w:bCs/>
          <w:i/>
          <w:iCs/>
        </w:rPr>
        <w:t>ciconia</w:t>
      </w:r>
      <w:proofErr w:type="spellEnd"/>
      <w:r w:rsidRPr="001603F5">
        <w:rPr>
          <w:b/>
          <w:bCs/>
        </w:rPr>
        <w:t xml:space="preserve">) i kolonia w </w:t>
      </w:r>
      <w:proofErr w:type="spellStart"/>
      <w:r w:rsidRPr="001603F5">
        <w:rPr>
          <w:b/>
          <w:bCs/>
        </w:rPr>
        <w:t>Pentowie</w:t>
      </w:r>
      <w:proofErr w:type="spellEnd"/>
      <w:r w:rsidRPr="001603F5">
        <w:rPr>
          <w:b/>
          <w:bCs/>
        </w:rPr>
        <w:t>:</w:t>
      </w:r>
      <w:r w:rsidRPr="001603F5">
        <w:t xml:space="preserve"> Zagrożenie dla Europejskiej Wsi Bocianiej i Podlaskiego Szlaku Bocianiego. Depozycja amoniaku niszczy bazę żerowiskową (zanik płazów i fauny glebowej), a napowietrzne linie energetyczne fermy stanowią śmiertelną pułapkę kolizyjną dla młodych ptaków. </w:t>
      </w:r>
    </w:p>
    <w:p w14:paraId="73903F76" w14:textId="77777777" w:rsidR="001603F5" w:rsidRPr="001603F5" w:rsidRDefault="001603F5" w:rsidP="001603F5">
      <w:pPr>
        <w:numPr>
          <w:ilvl w:val="0"/>
          <w:numId w:val="3"/>
        </w:numPr>
      </w:pPr>
      <w:r w:rsidRPr="001603F5">
        <w:rPr>
          <w:b/>
          <w:bCs/>
        </w:rPr>
        <w:t xml:space="preserve">Brak inwentaryzacji pozostałej fauny (art. 66 ust. 1 pkt 8 ustawy </w:t>
      </w:r>
      <w:proofErr w:type="spellStart"/>
      <w:r w:rsidRPr="001603F5">
        <w:rPr>
          <w:b/>
          <w:bCs/>
        </w:rPr>
        <w:t>ooś</w:t>
      </w:r>
      <w:proofErr w:type="spellEnd"/>
      <w:r w:rsidRPr="001603F5">
        <w:rPr>
          <w:b/>
          <w:bCs/>
        </w:rPr>
        <w:t>):</w:t>
      </w:r>
      <w:r w:rsidRPr="001603F5">
        <w:t xml:space="preserve"> Całkowite pominięcie obecności bytujących obok </w:t>
      </w:r>
      <w:r w:rsidRPr="001603F5">
        <w:rPr>
          <w:b/>
          <w:bCs/>
        </w:rPr>
        <w:t>3 łosi (</w:t>
      </w:r>
      <w:proofErr w:type="spellStart"/>
      <w:r w:rsidRPr="001603F5">
        <w:rPr>
          <w:b/>
          <w:bCs/>
          <w:i/>
          <w:iCs/>
        </w:rPr>
        <w:t>Alces</w:t>
      </w:r>
      <w:proofErr w:type="spellEnd"/>
      <w:r w:rsidRPr="001603F5">
        <w:rPr>
          <w:b/>
          <w:bCs/>
          <w:i/>
          <w:iCs/>
        </w:rPr>
        <w:t xml:space="preserve"> </w:t>
      </w:r>
      <w:proofErr w:type="spellStart"/>
      <w:r w:rsidRPr="001603F5">
        <w:rPr>
          <w:b/>
          <w:bCs/>
          <w:i/>
          <w:iCs/>
        </w:rPr>
        <w:t>alces</w:t>
      </w:r>
      <w:proofErr w:type="spellEnd"/>
      <w:r w:rsidRPr="001603F5">
        <w:rPr>
          <w:b/>
          <w:bCs/>
        </w:rPr>
        <w:t>)</w:t>
      </w:r>
      <w:r w:rsidRPr="001603F5">
        <w:t>, borsuków, żurawi, lisów, jenotów oraz ściśle chronionej żołny zwyczajnej (</w:t>
      </w:r>
      <w:proofErr w:type="spellStart"/>
      <w:r w:rsidRPr="001603F5">
        <w:rPr>
          <w:i/>
          <w:iCs/>
        </w:rPr>
        <w:t>Merops</w:t>
      </w:r>
      <w:proofErr w:type="spellEnd"/>
      <w:r w:rsidRPr="001603F5">
        <w:rPr>
          <w:i/>
          <w:iCs/>
        </w:rPr>
        <w:t xml:space="preserve"> </w:t>
      </w:r>
      <w:proofErr w:type="spellStart"/>
      <w:r w:rsidRPr="001603F5">
        <w:rPr>
          <w:i/>
          <w:iCs/>
        </w:rPr>
        <w:t>apiaster</w:t>
      </w:r>
      <w:proofErr w:type="spellEnd"/>
      <w:r w:rsidRPr="001603F5">
        <w:t xml:space="preserve">). </w:t>
      </w:r>
    </w:p>
    <w:p w14:paraId="7FDF8541" w14:textId="77777777" w:rsidR="001603F5" w:rsidRPr="001603F5" w:rsidRDefault="001603F5" w:rsidP="001603F5"/>
    <w:p w14:paraId="3D080453" w14:textId="77777777" w:rsidR="001603F5" w:rsidRPr="001603F5" w:rsidRDefault="001603F5" w:rsidP="001603F5">
      <w:pPr>
        <w:rPr>
          <w:b/>
          <w:bCs/>
        </w:rPr>
      </w:pPr>
      <w:r w:rsidRPr="001603F5">
        <w:rPr>
          <w:b/>
          <w:bCs/>
        </w:rPr>
        <w:t>2. Przed Państwowym Powiatowym Inspektorem Sanitarnym (Sanepid)</w:t>
      </w:r>
    </w:p>
    <w:p w14:paraId="779ACBC6" w14:textId="77777777" w:rsidR="001603F5" w:rsidRPr="001603F5" w:rsidRDefault="001603F5" w:rsidP="001603F5">
      <w:pPr>
        <w:numPr>
          <w:ilvl w:val="0"/>
          <w:numId w:val="4"/>
        </w:numPr>
      </w:pPr>
      <w:r w:rsidRPr="001603F5">
        <w:rPr>
          <w:b/>
          <w:bCs/>
        </w:rPr>
        <w:lastRenderedPageBreak/>
        <w:t xml:space="preserve">Przełamanie zarzutu o „braku ustawy </w:t>
      </w:r>
      <w:proofErr w:type="spellStart"/>
      <w:r w:rsidRPr="001603F5">
        <w:rPr>
          <w:b/>
          <w:bCs/>
        </w:rPr>
        <w:t>odorowej</w:t>
      </w:r>
      <w:proofErr w:type="spellEnd"/>
      <w:r w:rsidRPr="001603F5">
        <w:rPr>
          <w:b/>
          <w:bCs/>
        </w:rPr>
        <w:t>” – linia orzecznicza NSA (wyroki sygn. akt II OSK 2174/19, II OSK 1539/18):</w:t>
      </w:r>
      <w:r w:rsidRPr="001603F5">
        <w:t xml:space="preserve"> Naczelny Sąd Administracyjny jednoznacznie orzekł, że </w:t>
      </w:r>
      <w:r w:rsidRPr="001603F5">
        <w:rPr>
          <w:b/>
          <w:bCs/>
        </w:rPr>
        <w:t xml:space="preserve">brak ustawy </w:t>
      </w:r>
      <w:proofErr w:type="spellStart"/>
      <w:r w:rsidRPr="001603F5">
        <w:rPr>
          <w:b/>
          <w:bCs/>
        </w:rPr>
        <w:t>odorowej</w:t>
      </w:r>
      <w:proofErr w:type="spellEnd"/>
      <w:r w:rsidRPr="001603F5">
        <w:rPr>
          <w:b/>
          <w:bCs/>
        </w:rPr>
        <w:t xml:space="preserve"> nie zwalnia organów inspekcji sanitarnej z obowiązku ochrony zdrowia ludzkiego</w:t>
      </w:r>
      <w:r w:rsidRPr="001603F5">
        <w:t xml:space="preserve">. Zgodnie z art. 68 Konstytucji RP i definicją WHO, zdrowie to pełen dobrostan psychiczny i fizyczny. Chroniczny odór wywołuje bezsenność, nerwice wegetatywne i przewlekły stres środowiskowy. </w:t>
      </w:r>
    </w:p>
    <w:p w14:paraId="75B65B55" w14:textId="77777777" w:rsidR="001603F5" w:rsidRPr="001603F5" w:rsidRDefault="001603F5" w:rsidP="001603F5">
      <w:pPr>
        <w:numPr>
          <w:ilvl w:val="0"/>
          <w:numId w:val="4"/>
        </w:numPr>
      </w:pPr>
      <w:proofErr w:type="spellStart"/>
      <w:r w:rsidRPr="001603F5">
        <w:rPr>
          <w:b/>
          <w:bCs/>
        </w:rPr>
        <w:t>Bioaerozole</w:t>
      </w:r>
      <w:proofErr w:type="spellEnd"/>
      <w:r w:rsidRPr="001603F5">
        <w:rPr>
          <w:b/>
          <w:bCs/>
        </w:rPr>
        <w:t xml:space="preserve"> i superbakterie (</w:t>
      </w:r>
      <w:proofErr w:type="spellStart"/>
      <w:r w:rsidRPr="001603F5">
        <w:rPr>
          <w:b/>
          <w:bCs/>
        </w:rPr>
        <w:t>Antybiotykooporność</w:t>
      </w:r>
      <w:proofErr w:type="spellEnd"/>
      <w:r w:rsidRPr="001603F5">
        <w:rPr>
          <w:b/>
          <w:bCs/>
        </w:rPr>
        <w:t xml:space="preserve"> – AMR):</w:t>
      </w:r>
      <w:r w:rsidRPr="001603F5">
        <w:t xml:space="preserve"> Wentylacja wyrzuca w powietrze bakterie lekooporne (</w:t>
      </w:r>
      <w:r w:rsidRPr="001603F5">
        <w:rPr>
          <w:i/>
          <w:iCs/>
        </w:rPr>
        <w:t>MRSA</w:t>
      </w:r>
      <w:r w:rsidRPr="001603F5">
        <w:t xml:space="preserve">, </w:t>
      </w:r>
      <w:r w:rsidRPr="001603F5">
        <w:rPr>
          <w:i/>
          <w:iCs/>
        </w:rPr>
        <w:t>ESBL</w:t>
      </w:r>
      <w:r w:rsidRPr="001603F5">
        <w:t xml:space="preserve">, </w:t>
      </w:r>
      <w:r w:rsidRPr="001603F5">
        <w:rPr>
          <w:i/>
          <w:iCs/>
        </w:rPr>
        <w:t>Salmonella</w:t>
      </w:r>
      <w:r w:rsidRPr="001603F5">
        <w:t xml:space="preserve">, </w:t>
      </w:r>
      <w:proofErr w:type="spellStart"/>
      <w:r w:rsidRPr="001603F5">
        <w:rPr>
          <w:i/>
          <w:iCs/>
        </w:rPr>
        <w:t>Campylobacter</w:t>
      </w:r>
      <w:proofErr w:type="spellEnd"/>
      <w:r w:rsidRPr="001603F5">
        <w:t xml:space="preserve">) na odległość ponad </w:t>
      </w:r>
      <w:r w:rsidRPr="001603F5">
        <w:rPr>
          <w:b/>
          <w:bCs/>
        </w:rPr>
        <w:t>1,5–3 km</w:t>
      </w:r>
      <w:r w:rsidRPr="001603F5">
        <w:t xml:space="preserve">. Pominięcie </w:t>
      </w:r>
      <w:proofErr w:type="spellStart"/>
      <w:r w:rsidRPr="001603F5">
        <w:t>bioaerozoli</w:t>
      </w:r>
      <w:proofErr w:type="spellEnd"/>
      <w:r w:rsidRPr="001603F5">
        <w:t xml:space="preserve"> w raporcie inwestora to kardynalna wada prawna dyskwalifikująca raport. </w:t>
      </w:r>
    </w:p>
    <w:p w14:paraId="37023CE4" w14:textId="77777777" w:rsidR="001603F5" w:rsidRPr="001603F5" w:rsidRDefault="001603F5" w:rsidP="001603F5">
      <w:pPr>
        <w:numPr>
          <w:ilvl w:val="0"/>
          <w:numId w:val="4"/>
        </w:numPr>
      </w:pPr>
      <w:r w:rsidRPr="001603F5">
        <w:rPr>
          <w:b/>
          <w:bCs/>
        </w:rPr>
        <w:t>Pył zawieszony nasycony endotoksynami (LPS):</w:t>
      </w:r>
      <w:r w:rsidRPr="001603F5">
        <w:t xml:space="preserve"> Powoduje zespół toksyczny pyłu organicznego (ODTS), zaostrzenia astmy oskrzelowej i </w:t>
      </w:r>
      <w:proofErr w:type="spellStart"/>
      <w:r w:rsidRPr="001603F5">
        <w:t>POChP</w:t>
      </w:r>
      <w:proofErr w:type="spellEnd"/>
      <w:r w:rsidRPr="001603F5">
        <w:t xml:space="preserve"> u mieszkańców. </w:t>
      </w:r>
    </w:p>
    <w:p w14:paraId="6BE6D828" w14:textId="77777777" w:rsidR="001603F5" w:rsidRPr="001603F5" w:rsidRDefault="001603F5" w:rsidP="001603F5"/>
    <w:p w14:paraId="11FF74DD" w14:textId="77777777" w:rsidR="001603F5" w:rsidRPr="001603F5" w:rsidRDefault="001603F5" w:rsidP="001603F5">
      <w:pPr>
        <w:rPr>
          <w:b/>
          <w:bCs/>
        </w:rPr>
      </w:pPr>
      <w:r w:rsidRPr="001603F5">
        <w:rPr>
          <w:b/>
          <w:bCs/>
        </w:rPr>
        <w:t>3. Przed Państwowym Gospodarstwem Wodnym Wody Polskie</w:t>
      </w:r>
    </w:p>
    <w:p w14:paraId="1032FF5B" w14:textId="77777777" w:rsidR="001603F5" w:rsidRPr="001603F5" w:rsidRDefault="001603F5" w:rsidP="001603F5">
      <w:pPr>
        <w:numPr>
          <w:ilvl w:val="0"/>
          <w:numId w:val="5"/>
        </w:numPr>
      </w:pPr>
      <w:r w:rsidRPr="001603F5">
        <w:rPr>
          <w:b/>
          <w:bCs/>
        </w:rPr>
        <w:t>Zagrożenie dla Głównego Zbiornika Wód Podziemnych (GZWP):</w:t>
      </w:r>
      <w:r w:rsidRPr="001603F5">
        <w:t xml:space="preserve"> Dolina Narwi charakteryzuje się płytkim zaleganiem wód gruntowych i wysoką przepuszczalnością gleb piaszczysto-żwirowych. Składowanie i wylewanie tysięcy ton pomiotu kurzego rodzi bezpośrednie ryzyko skażenia wód azotanami oraz antybiotykami weterynaryjnymi i </w:t>
      </w:r>
      <w:proofErr w:type="spellStart"/>
      <w:r w:rsidRPr="001603F5">
        <w:t>kokcydiostatykami</w:t>
      </w:r>
      <w:proofErr w:type="spellEnd"/>
      <w:r w:rsidRPr="001603F5">
        <w:t xml:space="preserve">. </w:t>
      </w:r>
    </w:p>
    <w:p w14:paraId="0F7AFAF6" w14:textId="77777777" w:rsidR="001603F5" w:rsidRPr="001603F5" w:rsidRDefault="001603F5" w:rsidP="001603F5"/>
    <w:p w14:paraId="7BFA6BFB" w14:textId="77777777" w:rsidR="001603F5" w:rsidRPr="001603F5" w:rsidRDefault="001603F5" w:rsidP="001603F5">
      <w:pPr>
        <w:numPr>
          <w:ilvl w:val="0"/>
          <w:numId w:val="5"/>
        </w:numPr>
      </w:pPr>
      <w:r w:rsidRPr="001603F5">
        <w:rPr>
          <w:b/>
          <w:bCs/>
        </w:rPr>
        <w:t xml:space="preserve">Art. 81 ust. 3 ustawy </w:t>
      </w:r>
      <w:proofErr w:type="spellStart"/>
      <w:r w:rsidRPr="001603F5">
        <w:rPr>
          <w:b/>
          <w:bCs/>
        </w:rPr>
        <w:t>ooś</w:t>
      </w:r>
      <w:proofErr w:type="spellEnd"/>
      <w:r w:rsidRPr="001603F5">
        <w:rPr>
          <w:b/>
          <w:bCs/>
        </w:rPr>
        <w:t xml:space="preserve"> w zw. z Prawem wodnym:</w:t>
      </w:r>
      <w:r w:rsidRPr="001603F5">
        <w:t xml:space="preserve"> Zakaz wydawania zgód na inwestycje grożące pogorszeniem stanu wód podziemnych i powierzchniowych.</w:t>
      </w:r>
    </w:p>
    <w:p w14:paraId="510D7A5D" w14:textId="77777777" w:rsidR="001603F5" w:rsidRPr="001603F5" w:rsidRDefault="001603F5" w:rsidP="001603F5"/>
    <w:p w14:paraId="0D1C1722" w14:textId="77777777" w:rsidR="001603F5" w:rsidRPr="001603F5" w:rsidRDefault="001603F5" w:rsidP="001603F5">
      <w:pPr>
        <w:rPr>
          <w:b/>
          <w:bCs/>
        </w:rPr>
      </w:pPr>
      <w:r w:rsidRPr="001603F5">
        <w:rPr>
          <w:b/>
          <w:bCs/>
          <w:highlight w:val="cyan"/>
        </w:rPr>
        <w:t>IV. LOKALNE PRZYKŁADY I DOŚWIADCZENIA TYKOCINA (Argument Przekonywania Mieszkańców)</w:t>
      </w:r>
    </w:p>
    <w:p w14:paraId="09B0228F" w14:textId="77777777" w:rsidR="001603F5" w:rsidRPr="001603F5" w:rsidRDefault="001603F5" w:rsidP="001603F5">
      <w:r w:rsidRPr="001603F5">
        <w:t>Praktyka ostatnich lat w Tykocinie boleśnie zweryfikowała urzędowe zapewnienia o „nieszkodliwości” obiektów uciążliwych:</w:t>
      </w:r>
    </w:p>
    <w:p w14:paraId="0C4BF990" w14:textId="3AF08E68" w:rsidR="001603F5" w:rsidRPr="001603F5" w:rsidRDefault="001603F5" w:rsidP="00FC6B65">
      <w:pPr>
        <w:tabs>
          <w:tab w:val="num" w:pos="720"/>
        </w:tabs>
      </w:pPr>
      <w:r w:rsidRPr="001603F5">
        <w:br/>
      </w:r>
      <w:r w:rsidRPr="001603F5">
        <w:rPr>
          <w:b/>
          <w:bCs/>
        </w:rPr>
        <w:t>Lekcja z pralnią przemysłową:</w:t>
      </w:r>
    </w:p>
    <w:p w14:paraId="137359BF" w14:textId="77777777" w:rsidR="001603F5" w:rsidRPr="001603F5" w:rsidRDefault="001603F5" w:rsidP="001603F5">
      <w:pPr>
        <w:numPr>
          <w:ilvl w:val="1"/>
          <w:numId w:val="6"/>
        </w:numPr>
      </w:pPr>
      <w:r w:rsidRPr="001603F5">
        <w:t>Mieszkańców solennie zapewniano, że pralnia będzie cicha, nowoczesna i ekologiczna.</w:t>
      </w:r>
    </w:p>
    <w:p w14:paraId="72184A24" w14:textId="77777777" w:rsidR="001603F5" w:rsidRPr="001603F5" w:rsidRDefault="001603F5" w:rsidP="001603F5">
      <w:pPr>
        <w:numPr>
          <w:ilvl w:val="1"/>
          <w:numId w:val="6"/>
        </w:numPr>
      </w:pPr>
      <w:r w:rsidRPr="001603F5">
        <w:rPr>
          <w:b/>
          <w:bCs/>
        </w:rPr>
        <w:t>Rzeczywistość:</w:t>
      </w:r>
      <w:r w:rsidRPr="001603F5">
        <w:t xml:space="preserve"> Zabytkowe miasteczko jest bezkarnie zadymiane z kominów szkodliwymi, drażniącymi substancjami, a turyści i mieszkańcy zamykają okna w upalne dni.</w:t>
      </w:r>
    </w:p>
    <w:p w14:paraId="659AE559" w14:textId="77777777" w:rsidR="001603F5" w:rsidRPr="001603F5" w:rsidRDefault="001603F5" w:rsidP="001603F5">
      <w:pPr>
        <w:numPr>
          <w:ilvl w:val="0"/>
          <w:numId w:val="6"/>
        </w:numPr>
      </w:pPr>
      <w:r w:rsidRPr="001603F5">
        <w:rPr>
          <w:b/>
          <w:bCs/>
        </w:rPr>
        <w:t>Lekcja z rzeźnią:</w:t>
      </w:r>
    </w:p>
    <w:p w14:paraId="58760C54" w14:textId="77777777" w:rsidR="001603F5" w:rsidRPr="001603F5" w:rsidRDefault="001603F5" w:rsidP="001603F5">
      <w:pPr>
        <w:numPr>
          <w:ilvl w:val="1"/>
          <w:numId w:val="6"/>
        </w:numPr>
      </w:pPr>
      <w:r w:rsidRPr="001603F5">
        <w:t>Zapewniano o pełnej hermetyzacji i filtrach węglowych.</w:t>
      </w:r>
    </w:p>
    <w:p w14:paraId="4C9FE3E9" w14:textId="77777777" w:rsidR="001603F5" w:rsidRPr="001603F5" w:rsidRDefault="001603F5" w:rsidP="001603F5">
      <w:pPr>
        <w:numPr>
          <w:ilvl w:val="1"/>
          <w:numId w:val="6"/>
        </w:numPr>
      </w:pPr>
      <w:r w:rsidRPr="001603F5">
        <w:rPr>
          <w:b/>
          <w:bCs/>
        </w:rPr>
        <w:t>Rzeczywistość:</w:t>
      </w:r>
      <w:r w:rsidRPr="001603F5">
        <w:t xml:space="preserve"> Odór padliny i gnijących odpadów unosi się w okolicy tak intensywnie, że w rejonie sklepu Biedronka i okolicznych domów często nie da się swobodnie oddychać.</w:t>
      </w:r>
    </w:p>
    <w:p w14:paraId="2CF73B56" w14:textId="77777777" w:rsidR="001603F5" w:rsidRPr="001603F5" w:rsidRDefault="001603F5" w:rsidP="001603F5"/>
    <w:p w14:paraId="23AC15FB" w14:textId="77777777" w:rsidR="001603F5" w:rsidRPr="001603F5" w:rsidRDefault="001603F5" w:rsidP="001603F5">
      <w:pPr>
        <w:numPr>
          <w:ilvl w:val="0"/>
          <w:numId w:val="6"/>
        </w:numPr>
      </w:pPr>
      <w:r w:rsidRPr="001603F5">
        <w:rPr>
          <w:b/>
          <w:bCs/>
        </w:rPr>
        <w:lastRenderedPageBreak/>
        <w:t>Wniosek społeczny:</w:t>
      </w:r>
    </w:p>
    <w:p w14:paraId="2E15A49E" w14:textId="77777777" w:rsidR="001603F5" w:rsidRPr="001603F5" w:rsidRDefault="001603F5" w:rsidP="001603F5">
      <w:pPr>
        <w:numPr>
          <w:ilvl w:val="1"/>
          <w:numId w:val="6"/>
        </w:numPr>
      </w:pPr>
      <w:r w:rsidRPr="001603F5">
        <w:t xml:space="preserve">Skoro gmina nie potrafi wyegzekwować czystości powietrza od obecnych zakładów, </w:t>
      </w:r>
      <w:r w:rsidRPr="001603F5">
        <w:rPr>
          <w:b/>
          <w:bCs/>
        </w:rPr>
        <w:t>wpuszczenie przemysłowej fermy drobiu na setki tysięcy sztuk ptaków będzie ostatecznym wyrokiem śmierci dla powietrza w Tykocinie.</w:t>
      </w:r>
      <w:r w:rsidRPr="001603F5">
        <w:t xml:space="preserve"> Kurnik na wjeździe do miasta stanie się jego ponurą i śmierdzącą wizytówką.</w:t>
      </w:r>
    </w:p>
    <w:p w14:paraId="0F591433" w14:textId="77777777" w:rsidR="001603F5" w:rsidRPr="001603F5" w:rsidRDefault="001603F5" w:rsidP="001603F5"/>
    <w:p w14:paraId="676890FD" w14:textId="77777777" w:rsidR="001603F5" w:rsidRPr="001603F5" w:rsidRDefault="001603F5" w:rsidP="001603F5">
      <w:pPr>
        <w:rPr>
          <w:b/>
          <w:bCs/>
        </w:rPr>
      </w:pPr>
      <w:r w:rsidRPr="001603F5">
        <w:rPr>
          <w:b/>
          <w:bCs/>
          <w:highlight w:val="cyan"/>
        </w:rPr>
        <w:t>V. UDERZENIE W PODSTAWY GOSPODARKI ROLNEJ I JEŹDZIECKIEJ</w:t>
      </w:r>
    </w:p>
    <w:p w14:paraId="318F170C" w14:textId="77777777" w:rsidR="001603F5" w:rsidRPr="001603F5" w:rsidRDefault="001603F5" w:rsidP="001603F5">
      <w:pPr>
        <w:numPr>
          <w:ilvl w:val="0"/>
          <w:numId w:val="7"/>
        </w:numPr>
      </w:pPr>
      <w:r w:rsidRPr="001603F5">
        <w:rPr>
          <w:b/>
          <w:bCs/>
        </w:rPr>
        <w:t>Zagrożenie dla koni – ośrodków jeździeckich i agroturystyki konnej:</w:t>
      </w:r>
    </w:p>
    <w:p w14:paraId="511A01D0" w14:textId="77777777" w:rsidR="001603F5" w:rsidRPr="001603F5" w:rsidRDefault="001603F5" w:rsidP="001603F5">
      <w:pPr>
        <w:numPr>
          <w:ilvl w:val="1"/>
          <w:numId w:val="7"/>
        </w:numPr>
      </w:pPr>
      <w:r w:rsidRPr="001603F5">
        <w:rPr>
          <w:b/>
          <w:bCs/>
        </w:rPr>
        <w:t>Zespół astmatyczny koni (</w:t>
      </w:r>
      <w:proofErr w:type="spellStart"/>
      <w:r w:rsidRPr="001603F5">
        <w:rPr>
          <w:b/>
          <w:bCs/>
          <w:i/>
          <w:iCs/>
        </w:rPr>
        <w:t>Equine</w:t>
      </w:r>
      <w:proofErr w:type="spellEnd"/>
      <w:r w:rsidRPr="001603F5">
        <w:rPr>
          <w:b/>
          <w:bCs/>
          <w:i/>
          <w:iCs/>
        </w:rPr>
        <w:t xml:space="preserve"> </w:t>
      </w:r>
      <w:proofErr w:type="spellStart"/>
      <w:r w:rsidRPr="001603F5">
        <w:rPr>
          <w:b/>
          <w:bCs/>
          <w:i/>
          <w:iCs/>
        </w:rPr>
        <w:t>Asthma</w:t>
      </w:r>
      <w:proofErr w:type="spellEnd"/>
      <w:r w:rsidRPr="001603F5">
        <w:rPr>
          <w:b/>
          <w:bCs/>
        </w:rPr>
        <w:t xml:space="preserve"> / dawniej RAO):</w:t>
      </w:r>
      <w:r w:rsidRPr="001603F5">
        <w:t xml:space="preserve"> Drogi oddechowe konia są wybitnie wrażliwe na </w:t>
      </w:r>
      <w:proofErr w:type="spellStart"/>
      <w:r w:rsidRPr="001603F5">
        <w:t>bioaerozole</w:t>
      </w:r>
      <w:proofErr w:type="spellEnd"/>
      <w:r w:rsidRPr="001603F5">
        <w:t xml:space="preserve"> i amoniak. Koń z uszkodzonymi pęcherzykami płucnymi traci wartość użytkową i staje się inwalidą. </w:t>
      </w:r>
    </w:p>
    <w:p w14:paraId="22BAB2B0" w14:textId="77777777" w:rsidR="001603F5" w:rsidRPr="001603F5" w:rsidRDefault="001603F5" w:rsidP="001603F5">
      <w:pPr>
        <w:numPr>
          <w:ilvl w:val="1"/>
          <w:numId w:val="7"/>
        </w:numPr>
      </w:pPr>
      <w:r w:rsidRPr="001603F5">
        <w:rPr>
          <w:b/>
          <w:bCs/>
        </w:rPr>
        <w:t>Śmiertelny botulizm paszowy (</w:t>
      </w:r>
      <w:r w:rsidRPr="001603F5">
        <w:rPr>
          <w:b/>
          <w:bCs/>
          <w:i/>
          <w:iCs/>
        </w:rPr>
        <w:t xml:space="preserve">Clostridium </w:t>
      </w:r>
      <w:proofErr w:type="spellStart"/>
      <w:r w:rsidRPr="001603F5">
        <w:rPr>
          <w:b/>
          <w:bCs/>
          <w:i/>
          <w:iCs/>
        </w:rPr>
        <w:t>botulinum</w:t>
      </w:r>
      <w:proofErr w:type="spellEnd"/>
      <w:r w:rsidRPr="001603F5">
        <w:rPr>
          <w:b/>
          <w:bCs/>
        </w:rPr>
        <w:t>):</w:t>
      </w:r>
      <w:r w:rsidRPr="001603F5">
        <w:t xml:space="preserve"> Pomiot i pył kurzy przenoszony na pastwiska i łąki kośne zakaża siano przetrwalnikami jadu kiełbasianego. Śmiertelność koni po spożyciu skażonej paszy przekracza </w:t>
      </w:r>
      <w:r w:rsidRPr="001603F5">
        <w:rPr>
          <w:b/>
          <w:bCs/>
        </w:rPr>
        <w:t>80–90%</w:t>
      </w:r>
      <w:r w:rsidRPr="001603F5">
        <w:t xml:space="preserve"> </w:t>
      </w:r>
      <w:r w:rsidRPr="001603F5">
        <w:rPr>
          <w:i/>
          <w:iCs/>
        </w:rPr>
        <w:t>(</w:t>
      </w:r>
      <w:proofErr w:type="spellStart"/>
      <w:r w:rsidRPr="001603F5">
        <w:rPr>
          <w:i/>
          <w:iCs/>
        </w:rPr>
        <w:t>Whitlock</w:t>
      </w:r>
      <w:proofErr w:type="spellEnd"/>
      <w:r w:rsidRPr="001603F5">
        <w:rPr>
          <w:i/>
          <w:iCs/>
        </w:rPr>
        <w:t>, „</w:t>
      </w:r>
      <w:proofErr w:type="spellStart"/>
      <w:r w:rsidRPr="001603F5">
        <w:rPr>
          <w:i/>
          <w:iCs/>
        </w:rPr>
        <w:t>Botulism</w:t>
      </w:r>
      <w:proofErr w:type="spellEnd"/>
      <w:r w:rsidRPr="001603F5">
        <w:rPr>
          <w:i/>
          <w:iCs/>
        </w:rPr>
        <w:t xml:space="preserve"> in </w:t>
      </w:r>
      <w:proofErr w:type="spellStart"/>
      <w:r w:rsidRPr="001603F5">
        <w:rPr>
          <w:i/>
          <w:iCs/>
        </w:rPr>
        <w:t>Horses</w:t>
      </w:r>
      <w:proofErr w:type="spellEnd"/>
      <w:r w:rsidRPr="001603F5">
        <w:rPr>
          <w:i/>
          <w:iCs/>
        </w:rPr>
        <w:t>”)</w:t>
      </w:r>
      <w:r w:rsidRPr="001603F5">
        <w:t xml:space="preserve">. </w:t>
      </w:r>
    </w:p>
    <w:p w14:paraId="6F65BDB6" w14:textId="77777777" w:rsidR="001603F5" w:rsidRPr="001603F5" w:rsidRDefault="001603F5" w:rsidP="001603F5"/>
    <w:p w14:paraId="2D2BDCAA" w14:textId="77777777" w:rsidR="001603F5" w:rsidRPr="001603F5" w:rsidRDefault="001603F5" w:rsidP="001603F5">
      <w:pPr>
        <w:numPr>
          <w:ilvl w:val="0"/>
          <w:numId w:val="7"/>
        </w:numPr>
      </w:pPr>
      <w:r w:rsidRPr="001603F5">
        <w:rPr>
          <w:b/>
          <w:bCs/>
        </w:rPr>
        <w:t>Uderzenie w hodowlę bydła mlecznego:</w:t>
      </w:r>
    </w:p>
    <w:p w14:paraId="06BD2ED1" w14:textId="27724CD3" w:rsidR="001603F5" w:rsidRPr="001603F5" w:rsidRDefault="001603F5" w:rsidP="001603F5"/>
    <w:p w14:paraId="22B9BF3A" w14:textId="77777777" w:rsidR="001603F5" w:rsidRPr="001603F5" w:rsidRDefault="001603F5" w:rsidP="001603F5">
      <w:pPr>
        <w:numPr>
          <w:ilvl w:val="1"/>
          <w:numId w:val="7"/>
        </w:numPr>
      </w:pPr>
      <w:r w:rsidRPr="001603F5">
        <w:t xml:space="preserve">Chroniczny stres oddechowy i inwazja muchówek powodują </w:t>
      </w:r>
      <w:r w:rsidRPr="001603F5">
        <w:rPr>
          <w:b/>
          <w:bCs/>
        </w:rPr>
        <w:t>spadek wydajności mlecznej o 5% do 15%</w:t>
      </w:r>
      <w:r w:rsidRPr="001603F5">
        <w:t xml:space="preserve"> oraz wzrost liczby komórek somatycznych w mleku (</w:t>
      </w:r>
      <w:proofErr w:type="spellStart"/>
      <w:r w:rsidRPr="001603F5">
        <w:rPr>
          <w:i/>
          <w:iCs/>
        </w:rPr>
        <w:t>mastitis</w:t>
      </w:r>
      <w:proofErr w:type="spellEnd"/>
      <w:r w:rsidRPr="001603F5">
        <w:t xml:space="preserve">). Rolnicy tracą klasę ekstra i ponoszą bezpośrednie straty finansowe na każdym litrze mleka. </w:t>
      </w:r>
    </w:p>
    <w:p w14:paraId="4AE9C97E" w14:textId="77777777" w:rsidR="001603F5" w:rsidRPr="001603F5" w:rsidRDefault="001603F5" w:rsidP="001603F5"/>
    <w:p w14:paraId="05E3D42C" w14:textId="77777777" w:rsidR="001603F5" w:rsidRPr="001603F5" w:rsidRDefault="001603F5" w:rsidP="001603F5">
      <w:pPr>
        <w:rPr>
          <w:b/>
          <w:bCs/>
        </w:rPr>
      </w:pPr>
      <w:r w:rsidRPr="001603F5">
        <w:rPr>
          <w:b/>
          <w:bCs/>
          <w:highlight w:val="cyan"/>
        </w:rPr>
        <w:t>VI. ASPEKT MORALNY, OBYWATELSKI I PATRIOTYZM LOKALNY</w:t>
      </w:r>
    </w:p>
    <w:p w14:paraId="104F56F5" w14:textId="77777777" w:rsidR="001603F5" w:rsidRPr="001603F5" w:rsidRDefault="001603F5" w:rsidP="001603F5">
      <w:pPr>
        <w:numPr>
          <w:ilvl w:val="0"/>
          <w:numId w:val="8"/>
        </w:numPr>
      </w:pPr>
      <w:r w:rsidRPr="001603F5">
        <w:rPr>
          <w:b/>
          <w:bCs/>
        </w:rPr>
        <w:t>Przemysł to nie tradycyjne rolnictwo:</w:t>
      </w:r>
    </w:p>
    <w:p w14:paraId="5C4F6B96" w14:textId="53ACA24A" w:rsidR="001603F5" w:rsidRPr="001603F5" w:rsidRDefault="001603F5" w:rsidP="001603F5">
      <w:pPr>
        <w:tabs>
          <w:tab w:val="num" w:pos="1440"/>
        </w:tabs>
      </w:pPr>
      <w:r w:rsidRPr="001603F5">
        <w:br/>
      </w:r>
      <w:r w:rsidRPr="001603F5">
        <w:rPr>
          <w:highlight w:val="yellow"/>
        </w:rPr>
        <w:t>Ferma wielkotowarowa nie ma nic wspólnego z tradycyjnym podlaskim gospodarstwem rodzinnym. To agresywna, bezduszna technologia przemysłowa, generująca zyski dla jednostki, a koszty zewnętrzne (zniszczone drogi, zatrute powietrze, spadek wartości mienia) przerzucająca na całą społeczność.</w:t>
      </w:r>
    </w:p>
    <w:p w14:paraId="6DDF4D2E" w14:textId="77777777" w:rsidR="001603F5" w:rsidRPr="001603F5" w:rsidRDefault="001603F5" w:rsidP="001603F5"/>
    <w:p w14:paraId="75494FF7" w14:textId="1E832013" w:rsidR="001603F5" w:rsidRPr="001603F5" w:rsidRDefault="001603F5" w:rsidP="008E67A3">
      <w:pPr>
        <w:numPr>
          <w:ilvl w:val="0"/>
          <w:numId w:val="8"/>
        </w:numPr>
      </w:pPr>
      <w:r w:rsidRPr="001603F5">
        <w:rPr>
          <w:b/>
          <w:bCs/>
        </w:rPr>
        <w:t>Gdzie jest patriotyzm i szacunek dla mieszkańców?</w:t>
      </w:r>
      <w:r w:rsidRPr="001603F5">
        <w:br/>
      </w:r>
    </w:p>
    <w:p w14:paraId="188D9A17" w14:textId="138E9281" w:rsidR="001603F5" w:rsidRPr="001603F5" w:rsidRDefault="001603F5" w:rsidP="0095754C">
      <w:pPr>
        <w:pStyle w:val="Akapitzlist"/>
        <w:numPr>
          <w:ilvl w:val="0"/>
          <w:numId w:val="9"/>
        </w:numPr>
      </w:pPr>
      <w:r w:rsidRPr="001603F5">
        <w:t xml:space="preserve">Mieszkańcy Tykocina przez 4 kadencje obdarzali zaufaniem </w:t>
      </w:r>
      <w:r>
        <w:t xml:space="preserve">byłego </w:t>
      </w:r>
      <w:r w:rsidRPr="001603F5">
        <w:t xml:space="preserve"> Burmistrza. To mieszkańcy swoją ciężką pracą wywalczyli Pomnik Historii, wyremontowali domy, stworzyli bazę turystyczną i zaufali wizji ekologicznego, historycznego Tykocina. </w:t>
      </w:r>
      <w:r>
        <w:t xml:space="preserve">Promocja miasteczka dokonała się w dużej mierze oddolnie. </w:t>
      </w:r>
    </w:p>
    <w:p w14:paraId="0B5D1271" w14:textId="77777777" w:rsidR="001603F5" w:rsidRPr="001603F5" w:rsidRDefault="001603F5" w:rsidP="001603F5"/>
    <w:p w14:paraId="0C99215E" w14:textId="217F509C" w:rsidR="001603F5" w:rsidRPr="001603F5" w:rsidRDefault="001603F5" w:rsidP="0095754C">
      <w:pPr>
        <w:pStyle w:val="Akapitzlist"/>
        <w:numPr>
          <w:ilvl w:val="0"/>
          <w:numId w:val="9"/>
        </w:numPr>
      </w:pPr>
      <w:r w:rsidRPr="0095754C">
        <w:rPr>
          <w:b/>
          <w:bCs/>
        </w:rPr>
        <w:t xml:space="preserve">Sytuacja, w której </w:t>
      </w:r>
      <w:r w:rsidRPr="0095754C">
        <w:rPr>
          <w:b/>
          <w:bCs/>
        </w:rPr>
        <w:t>ex-</w:t>
      </w:r>
      <w:r w:rsidRPr="0095754C">
        <w:rPr>
          <w:b/>
          <w:bCs/>
        </w:rPr>
        <w:t>włodarz gminy planuje sprzedaż lub przekazanie własnej działki (dz. 801/2, 801/3) pod budowę uciążliwej fermy drobiu, to policzek wymierzony własnym wyborcom, brak elementarnej przyzwoitości i rażący konflikt interesów.</w:t>
      </w:r>
    </w:p>
    <w:p w14:paraId="69A1BBFB" w14:textId="77777777" w:rsidR="001603F5" w:rsidRPr="001603F5" w:rsidRDefault="001603F5" w:rsidP="001603F5"/>
    <w:p w14:paraId="7CB58C28" w14:textId="2D168302" w:rsidR="001603F5" w:rsidRDefault="001603F5" w:rsidP="0095754C">
      <w:pPr>
        <w:pStyle w:val="Akapitzlist"/>
        <w:numPr>
          <w:ilvl w:val="0"/>
          <w:numId w:val="9"/>
        </w:numPr>
      </w:pPr>
      <w:r w:rsidRPr="001603F5">
        <w:t xml:space="preserve">Prawdziwy patriotyzm to dbałość o Ojczyznę, o zdrowie sąsiadów, o czystość rzeki Narwi i nienaruszalność Pomnika Historii </w:t>
      </w:r>
      <w:r>
        <w:t>,</w:t>
      </w:r>
      <w:r w:rsidRPr="001603F5">
        <w:t xml:space="preserve"> a nie poświęcanie przyszłości miasteczka dla partykularnego, jednorazowego zysku ze sprzedaży gruntu</w:t>
      </w:r>
      <w:r>
        <w:t xml:space="preserve"> – zysk 1 osoby</w:t>
      </w:r>
      <w:r w:rsidRPr="001603F5">
        <w:t>.</w:t>
      </w:r>
    </w:p>
    <w:p w14:paraId="6F4AABCB" w14:textId="77777777" w:rsidR="0095754C" w:rsidRDefault="0095754C" w:rsidP="0095754C">
      <w:pPr>
        <w:pStyle w:val="Akapitzlist"/>
      </w:pPr>
    </w:p>
    <w:p w14:paraId="7D6D906D" w14:textId="77777777" w:rsidR="0095754C" w:rsidRPr="001603F5" w:rsidRDefault="0095754C" w:rsidP="0095754C">
      <w:pPr>
        <w:pStyle w:val="Akapitzlist"/>
      </w:pPr>
    </w:p>
    <w:p w14:paraId="0D8D2692" w14:textId="1674CBE1" w:rsidR="0095754C" w:rsidRPr="0095754C" w:rsidRDefault="0095754C" w:rsidP="0095754C">
      <w:pPr>
        <w:rPr>
          <w:b/>
          <w:bCs/>
        </w:rPr>
      </w:pPr>
      <w:r w:rsidRPr="00FC6B65">
        <w:rPr>
          <w:b/>
          <w:bCs/>
          <w:highlight w:val="cyan"/>
        </w:rPr>
        <w:t>VII.</w:t>
      </w:r>
      <w:r w:rsidRPr="0095754C">
        <w:rPr>
          <w:b/>
          <w:bCs/>
          <w:highlight w:val="cyan"/>
        </w:rPr>
        <w:t xml:space="preserve"> ARGUMENTACJA METEOROLOGICZNA I TOPOGRAFICZNA: RÓŻA WIATRÓW I SPŁYW POWIETRZA W KORYTARZU NARWI</w:t>
      </w:r>
    </w:p>
    <w:p w14:paraId="7B0D5E9E" w14:textId="77777777" w:rsidR="0095754C" w:rsidRPr="0095754C" w:rsidRDefault="0095754C" w:rsidP="0095754C">
      <w:pPr>
        <w:numPr>
          <w:ilvl w:val="0"/>
          <w:numId w:val="10"/>
        </w:numPr>
      </w:pPr>
      <w:r w:rsidRPr="0095754C">
        <w:rPr>
          <w:b/>
          <w:bCs/>
        </w:rPr>
        <w:t>Róża wiatrów dla rejonu Tykocina i Białegostoku (dane Instytutu Meteorologii i Gospodarki Wodnej – IMGW-PIB)</w:t>
      </w:r>
    </w:p>
    <w:p w14:paraId="4AF3BA59" w14:textId="77777777" w:rsidR="0095754C" w:rsidRPr="0095754C" w:rsidRDefault="0095754C" w:rsidP="0095754C">
      <w:pPr>
        <w:numPr>
          <w:ilvl w:val="1"/>
          <w:numId w:val="10"/>
        </w:numPr>
      </w:pPr>
      <w:r w:rsidRPr="0095754C">
        <w:t xml:space="preserve">W rejonie Kotliny Biebrzańsko-Narwiańskiej i Wysoczyzny Białostockiej przeważają wiatry z sektora </w:t>
      </w:r>
      <w:r w:rsidRPr="0095754C">
        <w:rPr>
          <w:b/>
          <w:bCs/>
        </w:rPr>
        <w:t>zachodniego (W), południowo-zachodniego (SW) oraz północno-zachodniego (NW)</w:t>
      </w:r>
      <w:r w:rsidRPr="0095754C">
        <w:t xml:space="preserve">, które łącznie stanowią ponad </w:t>
      </w:r>
      <w:r w:rsidRPr="0095754C">
        <w:rPr>
          <w:b/>
          <w:bCs/>
        </w:rPr>
        <w:t>50–60%</w:t>
      </w:r>
      <w:r w:rsidRPr="0095754C">
        <w:t xml:space="preserve"> wszystkich wiatrów w skali roku.</w:t>
      </w:r>
    </w:p>
    <w:p w14:paraId="0340D85B" w14:textId="77777777" w:rsidR="0095754C" w:rsidRPr="0095754C" w:rsidRDefault="0095754C" w:rsidP="0095754C">
      <w:pPr>
        <w:numPr>
          <w:ilvl w:val="1"/>
          <w:numId w:val="10"/>
        </w:numPr>
      </w:pPr>
      <w:r w:rsidRPr="0095754C">
        <w:t xml:space="preserve">Drugim istotnym kierunkiem, typowym dla układów wyżowych wiosną i latem, są wiatry ze składową </w:t>
      </w:r>
      <w:r w:rsidRPr="0095754C">
        <w:rPr>
          <w:b/>
          <w:bCs/>
        </w:rPr>
        <w:t>wschodnią i południowo-wschodnią (E, SE)</w:t>
      </w:r>
      <w:r w:rsidRPr="0095754C">
        <w:t>.</w:t>
      </w:r>
    </w:p>
    <w:p w14:paraId="69B8BD60" w14:textId="77777777" w:rsidR="0095754C" w:rsidRPr="0095754C" w:rsidRDefault="0095754C" w:rsidP="0095754C">
      <w:pPr>
        <w:numPr>
          <w:ilvl w:val="1"/>
          <w:numId w:val="10"/>
        </w:numPr>
      </w:pPr>
      <w:r w:rsidRPr="0095754C">
        <w:t xml:space="preserve">Działki 801/2 i 801/3 leżą na wschód / południowy wschód od zabytkowego centrum Tykocina oraz na przedpolu wjazdowym. Cyrkulacja mas powietrza w tym układzie sprawia, że przy wiatrach ze składową wschodnią lub południowo-wschodnią chmura </w:t>
      </w:r>
      <w:proofErr w:type="spellStart"/>
      <w:r w:rsidRPr="0095754C">
        <w:t>odorowa</w:t>
      </w:r>
      <w:proofErr w:type="spellEnd"/>
      <w:r w:rsidRPr="0095754C">
        <w:t xml:space="preserve"> i aerozolowa jest spychana </w:t>
      </w:r>
      <w:r w:rsidRPr="0095754C">
        <w:rPr>
          <w:b/>
          <w:bCs/>
        </w:rPr>
        <w:t>bezpośrednio na zwarte miasto, Rynek Czarneckiego i nadrzeczne bulwary</w:t>
      </w:r>
      <w:r w:rsidRPr="0095754C">
        <w:t>.</w:t>
      </w:r>
    </w:p>
    <w:p w14:paraId="6F45ED0F" w14:textId="77777777" w:rsidR="0095754C" w:rsidRPr="0095754C" w:rsidRDefault="0095754C" w:rsidP="0095754C">
      <w:pPr>
        <w:numPr>
          <w:ilvl w:val="0"/>
          <w:numId w:val="10"/>
        </w:numPr>
      </w:pPr>
      <w:r w:rsidRPr="0095754C">
        <w:rPr>
          <w:b/>
          <w:bCs/>
        </w:rPr>
        <w:t>Ukształtowanie terenu i grawitacyjny spływ powietrza („z górki” ku dolinie)</w:t>
      </w:r>
    </w:p>
    <w:p w14:paraId="68A4397B" w14:textId="77777777" w:rsidR="0095754C" w:rsidRPr="0095754C" w:rsidRDefault="0095754C" w:rsidP="0095754C">
      <w:pPr>
        <w:numPr>
          <w:ilvl w:val="1"/>
          <w:numId w:val="10"/>
        </w:numPr>
      </w:pPr>
      <w:r w:rsidRPr="0095754C">
        <w:t>Działki 801/2 i 801/3 leżą na wzniesieniu terenu (stoku wysoczyzny opadającym w kierunku doliny Narwi). Tykocin położony jest niżej, w misie pradoliny rzeki.</w:t>
      </w:r>
    </w:p>
    <w:p w14:paraId="7F3E0636" w14:textId="77777777" w:rsidR="0095754C" w:rsidRPr="0095754C" w:rsidRDefault="0095754C" w:rsidP="0095754C">
      <w:pPr>
        <w:numPr>
          <w:ilvl w:val="1"/>
          <w:numId w:val="10"/>
        </w:numPr>
      </w:pPr>
      <w:r w:rsidRPr="0095754C">
        <w:rPr>
          <w:b/>
          <w:bCs/>
        </w:rPr>
        <w:t>Zjawisko spływu katabatycznego (grawitacyjnego):</w:t>
      </w:r>
      <w:r w:rsidRPr="0095754C">
        <w:t xml:space="preserve"> W godzinach wieczornych i nocnych, gdy ustaje silne nasłonecznienie, schłodzone, cięższe powietrze znad wzniesień i otwartych pól spływa grawitacyjnie w najniższe punkty terenowe – czyli wprost do doliny i niecki miejskiej Tykocina.</w:t>
      </w:r>
    </w:p>
    <w:p w14:paraId="0981405A" w14:textId="77777777" w:rsidR="0095754C" w:rsidRPr="0095754C" w:rsidRDefault="0095754C" w:rsidP="0095754C">
      <w:pPr>
        <w:numPr>
          <w:ilvl w:val="1"/>
          <w:numId w:val="10"/>
        </w:numPr>
      </w:pPr>
      <w:r w:rsidRPr="0095754C">
        <w:t xml:space="preserve">Zjawisko to potęguje </w:t>
      </w:r>
      <w:r w:rsidRPr="0095754C">
        <w:rPr>
          <w:b/>
          <w:bCs/>
        </w:rPr>
        <w:t>inwersja radiacyjna</w:t>
      </w:r>
      <w:r w:rsidRPr="0095754C">
        <w:t xml:space="preserve"> (częsta w wilgotnych rejonach nadrzecznych). Ciężkie, nasycone amoniakiem, siarkowodorem i </w:t>
      </w:r>
      <w:proofErr w:type="spellStart"/>
      <w:r w:rsidRPr="0095754C">
        <w:t>bioaerozolami</w:t>
      </w:r>
      <w:proofErr w:type="spellEnd"/>
      <w:r w:rsidRPr="0095754C">
        <w:t xml:space="preserve"> powietrze nie ulega rozproszeniu w wyższych warstwach atmosfery, lecz „pełza” tuż przy powierzchni gruntu w kierunku zabudowań mieszkalnych i grodziska, zalegając w centrum miasta przez całą noc i wczesny poranek.</w:t>
      </w:r>
    </w:p>
    <w:p w14:paraId="3E8E848D" w14:textId="77777777" w:rsidR="0095754C" w:rsidRPr="0095754C" w:rsidRDefault="0095754C" w:rsidP="0095754C">
      <w:pPr>
        <w:numPr>
          <w:ilvl w:val="0"/>
          <w:numId w:val="10"/>
        </w:numPr>
      </w:pPr>
      <w:r w:rsidRPr="0095754C">
        <w:rPr>
          <w:b/>
          <w:bCs/>
        </w:rPr>
        <w:t>Brak naturalnych barier przeciwwiatrowych</w:t>
      </w:r>
    </w:p>
    <w:p w14:paraId="7C7FF67A" w14:textId="77777777" w:rsidR="0095754C" w:rsidRPr="0095754C" w:rsidRDefault="0095754C" w:rsidP="0095754C">
      <w:pPr>
        <w:numPr>
          <w:ilvl w:val="1"/>
          <w:numId w:val="10"/>
        </w:numPr>
      </w:pPr>
      <w:r w:rsidRPr="0095754C">
        <w:lastRenderedPageBreak/>
        <w:t xml:space="preserve">Pomiędzy działkami 801/2 i 801/3 a Tykocinem rozciąga się otwarta przestrzeń pól i łąk nadrzecznych. Brak zwartych kompleksów leśnych czy barier geomorfologicznych oznacza, że gazy </w:t>
      </w:r>
      <w:proofErr w:type="spellStart"/>
      <w:r w:rsidRPr="0095754C">
        <w:t>odorowe</w:t>
      </w:r>
      <w:proofErr w:type="spellEnd"/>
      <w:r w:rsidRPr="0095754C">
        <w:t xml:space="preserve"> oraz pyły organiczne będą docierać do zabudowań ze zdwojoną siłą, nie napotykając żadnych filtrów biologicznych.</w:t>
      </w:r>
    </w:p>
    <w:p w14:paraId="686871A7" w14:textId="77777777" w:rsidR="0095754C" w:rsidRDefault="0095754C" w:rsidP="0095754C">
      <w:pPr>
        <w:rPr>
          <w:b/>
          <w:bCs/>
        </w:rPr>
      </w:pPr>
    </w:p>
    <w:p w14:paraId="541F9DAE" w14:textId="3E94AAC7" w:rsidR="0095754C" w:rsidRPr="0095754C" w:rsidRDefault="0095754C" w:rsidP="0095754C">
      <w:pPr>
        <w:rPr>
          <w:b/>
          <w:bCs/>
        </w:rPr>
      </w:pPr>
      <w:r w:rsidRPr="00FC6B65">
        <w:rPr>
          <w:b/>
          <w:bCs/>
          <w:highlight w:val="cyan"/>
        </w:rPr>
        <w:t xml:space="preserve">VIII. </w:t>
      </w:r>
      <w:r w:rsidRPr="0095754C">
        <w:rPr>
          <w:b/>
          <w:bCs/>
          <w:highlight w:val="cyan"/>
        </w:rPr>
        <w:t>ARGUMENTACJA PRZYRODNICZA: KOMPLEKS LEŚNY OBOK GRODZISKA JAKO KORYTARZ I OSTOJA FAUNY</w:t>
      </w:r>
    </w:p>
    <w:p w14:paraId="5BF103AF" w14:textId="77777777" w:rsidR="0095754C" w:rsidRPr="0095754C" w:rsidRDefault="0095754C" w:rsidP="0095754C">
      <w:r w:rsidRPr="0095754C">
        <w:t xml:space="preserve">Lasek przylegający do grodziska i działek 801/2 i 801/3, wraz z nadrzecznymi łąkami doliny Narwi, tworzy unikatowy </w:t>
      </w:r>
      <w:proofErr w:type="spellStart"/>
      <w:r w:rsidRPr="0095754C">
        <w:t>mikrobiotop</w:t>
      </w:r>
      <w:proofErr w:type="spellEnd"/>
      <w:r w:rsidRPr="0095754C">
        <w:t xml:space="preserve">, będący korytarzem łączącym Puszczę Knyszyńską z Narwiańskim Parkiem Narodowym i Kotliną Biebrzańską. </w:t>
      </w:r>
    </w:p>
    <w:p w14:paraId="48274ADB" w14:textId="77777777" w:rsidR="0095754C" w:rsidRPr="0095754C" w:rsidRDefault="0095754C" w:rsidP="0095754C">
      <w:r w:rsidRPr="0095754C">
        <w:t>Inwestor w Raporcie OOŚ zignorował faktyczną bioróżnorodność tego terenu:</w:t>
      </w:r>
    </w:p>
    <w:p w14:paraId="266F9E2F" w14:textId="77777777" w:rsidR="0095754C" w:rsidRPr="0095754C" w:rsidRDefault="0095754C" w:rsidP="0095754C">
      <w:pPr>
        <w:numPr>
          <w:ilvl w:val="0"/>
          <w:numId w:val="11"/>
        </w:numPr>
      </w:pPr>
      <w:r w:rsidRPr="0095754C">
        <w:rPr>
          <w:b/>
          <w:bCs/>
        </w:rPr>
        <w:t>Ssaki drapieżne i kopytne:</w:t>
      </w:r>
    </w:p>
    <w:p w14:paraId="231436C2" w14:textId="77777777" w:rsidR="0095754C" w:rsidRPr="0095754C" w:rsidRDefault="0095754C" w:rsidP="0095754C">
      <w:pPr>
        <w:numPr>
          <w:ilvl w:val="1"/>
          <w:numId w:val="11"/>
        </w:numPr>
      </w:pPr>
      <w:r w:rsidRPr="0095754C">
        <w:rPr>
          <w:b/>
          <w:bCs/>
        </w:rPr>
        <w:t>Wilk (</w:t>
      </w:r>
      <w:proofErr w:type="spellStart"/>
      <w:r w:rsidRPr="0095754C">
        <w:rPr>
          <w:b/>
          <w:bCs/>
          <w:i/>
          <w:iCs/>
        </w:rPr>
        <w:t>Canis</w:t>
      </w:r>
      <w:proofErr w:type="spellEnd"/>
      <w:r w:rsidRPr="0095754C">
        <w:rPr>
          <w:b/>
          <w:bCs/>
          <w:i/>
          <w:iCs/>
        </w:rPr>
        <w:t xml:space="preserve"> </w:t>
      </w:r>
      <w:proofErr w:type="spellStart"/>
      <w:r w:rsidRPr="0095754C">
        <w:rPr>
          <w:b/>
          <w:bCs/>
          <w:i/>
          <w:iCs/>
        </w:rPr>
        <w:t>lupus</w:t>
      </w:r>
      <w:proofErr w:type="spellEnd"/>
      <w:r w:rsidRPr="0095754C">
        <w:rPr>
          <w:b/>
          <w:bCs/>
        </w:rPr>
        <w:t>) – gatunek priorytetowy UE:</w:t>
      </w:r>
      <w:r w:rsidRPr="0095754C">
        <w:t xml:space="preserve"> Stała obecność watahy w rejonie przyległego lasu. Ferma stworzy zjawisko „pułapki ekologicznej” – wabiąc wilki zapachem padliny pod siedziby ludzkie, powodując utratę lęku przed człowiekiem i eskalację ataków na inwentarz. </w:t>
      </w:r>
    </w:p>
    <w:p w14:paraId="59858778" w14:textId="77777777" w:rsidR="0095754C" w:rsidRPr="0095754C" w:rsidRDefault="0095754C" w:rsidP="0095754C">
      <w:pPr>
        <w:numPr>
          <w:ilvl w:val="1"/>
          <w:numId w:val="11"/>
        </w:numPr>
      </w:pPr>
      <w:r w:rsidRPr="0095754C">
        <w:rPr>
          <w:b/>
          <w:bCs/>
        </w:rPr>
        <w:t>Żubr (</w:t>
      </w:r>
      <w:proofErr w:type="spellStart"/>
      <w:r w:rsidRPr="0095754C">
        <w:rPr>
          <w:b/>
          <w:bCs/>
          <w:i/>
          <w:iCs/>
        </w:rPr>
        <w:t>Bison</w:t>
      </w:r>
      <w:proofErr w:type="spellEnd"/>
      <w:r w:rsidRPr="0095754C">
        <w:rPr>
          <w:b/>
          <w:bCs/>
          <w:i/>
          <w:iCs/>
        </w:rPr>
        <w:t xml:space="preserve"> </w:t>
      </w:r>
      <w:proofErr w:type="spellStart"/>
      <w:r w:rsidRPr="0095754C">
        <w:rPr>
          <w:b/>
          <w:bCs/>
          <w:i/>
          <w:iCs/>
        </w:rPr>
        <w:t>bonasus</w:t>
      </w:r>
      <w:proofErr w:type="spellEnd"/>
      <w:r w:rsidRPr="0095754C">
        <w:rPr>
          <w:b/>
          <w:bCs/>
        </w:rPr>
        <w:t>) – gatunek priorytetowy UE:</w:t>
      </w:r>
      <w:r w:rsidRPr="0095754C">
        <w:t xml:space="preserve"> Osobniki migrujące z Puszczy Knyszyńskiej w kierunku doliny Narwi i Puszczy Białowieskiej są regularnie notowane na tym obszarze. Budowa fermy, hałas turbowentylatorów i ogrodzenia całkowicie zablokują szlak dyspersji żubrów.</w:t>
      </w:r>
    </w:p>
    <w:p w14:paraId="72AADC02" w14:textId="77777777" w:rsidR="0095754C" w:rsidRPr="0095754C" w:rsidRDefault="0095754C" w:rsidP="0095754C">
      <w:pPr>
        <w:numPr>
          <w:ilvl w:val="1"/>
          <w:numId w:val="11"/>
        </w:numPr>
      </w:pPr>
      <w:r w:rsidRPr="0095754C">
        <w:rPr>
          <w:b/>
          <w:bCs/>
        </w:rPr>
        <w:t>Łoś (</w:t>
      </w:r>
      <w:proofErr w:type="spellStart"/>
      <w:r w:rsidRPr="0095754C">
        <w:rPr>
          <w:b/>
          <w:bCs/>
          <w:i/>
          <w:iCs/>
        </w:rPr>
        <w:t>Alces</w:t>
      </w:r>
      <w:proofErr w:type="spellEnd"/>
      <w:r w:rsidRPr="0095754C">
        <w:rPr>
          <w:b/>
          <w:bCs/>
          <w:i/>
          <w:iCs/>
        </w:rPr>
        <w:t xml:space="preserve"> </w:t>
      </w:r>
      <w:proofErr w:type="spellStart"/>
      <w:r w:rsidRPr="0095754C">
        <w:rPr>
          <w:b/>
          <w:bCs/>
          <w:i/>
          <w:iCs/>
        </w:rPr>
        <w:t>alces</w:t>
      </w:r>
      <w:proofErr w:type="spellEnd"/>
      <w:r w:rsidRPr="0095754C">
        <w:rPr>
          <w:b/>
          <w:bCs/>
        </w:rPr>
        <w:t>):</w:t>
      </w:r>
      <w:r w:rsidRPr="0095754C">
        <w:t xml:space="preserve"> W lasku i przyległych trzcinowiskach stale przebywają </w:t>
      </w:r>
      <w:r w:rsidRPr="0095754C">
        <w:rPr>
          <w:b/>
          <w:bCs/>
        </w:rPr>
        <w:t>3 łosie</w:t>
      </w:r>
      <w:r w:rsidRPr="0095754C">
        <w:t xml:space="preserve">. Ograniczenie przestrzeni wypchnie te wielkie ssaki wprost na lokalne drogi publiczne, powodując śmiertelne zagrożenie w ruchu drogowym. </w:t>
      </w:r>
    </w:p>
    <w:p w14:paraId="1FC73BA1" w14:textId="77777777" w:rsidR="0095754C" w:rsidRPr="0095754C" w:rsidRDefault="0095754C" w:rsidP="0095754C">
      <w:pPr>
        <w:numPr>
          <w:ilvl w:val="1"/>
          <w:numId w:val="11"/>
        </w:numPr>
      </w:pPr>
      <w:r w:rsidRPr="0095754C">
        <w:rPr>
          <w:b/>
          <w:bCs/>
        </w:rPr>
        <w:t>Borsuk (</w:t>
      </w:r>
      <w:proofErr w:type="spellStart"/>
      <w:r w:rsidRPr="0095754C">
        <w:rPr>
          <w:b/>
          <w:bCs/>
          <w:i/>
          <w:iCs/>
        </w:rPr>
        <w:t>Meles</w:t>
      </w:r>
      <w:proofErr w:type="spellEnd"/>
      <w:r w:rsidRPr="0095754C">
        <w:rPr>
          <w:b/>
          <w:bCs/>
          <w:i/>
          <w:iCs/>
        </w:rPr>
        <w:t xml:space="preserve"> </w:t>
      </w:r>
      <w:proofErr w:type="spellStart"/>
      <w:r w:rsidRPr="0095754C">
        <w:rPr>
          <w:b/>
          <w:bCs/>
          <w:i/>
          <w:iCs/>
        </w:rPr>
        <w:t>meles</w:t>
      </w:r>
      <w:proofErr w:type="spellEnd"/>
      <w:r w:rsidRPr="0095754C">
        <w:rPr>
          <w:b/>
          <w:bCs/>
        </w:rPr>
        <w:t>) i lis (</w:t>
      </w:r>
      <w:proofErr w:type="spellStart"/>
      <w:r w:rsidRPr="0095754C">
        <w:rPr>
          <w:b/>
          <w:bCs/>
          <w:i/>
          <w:iCs/>
        </w:rPr>
        <w:t>Vulpes</w:t>
      </w:r>
      <w:proofErr w:type="spellEnd"/>
      <w:r w:rsidRPr="0095754C">
        <w:rPr>
          <w:b/>
          <w:bCs/>
          <w:i/>
          <w:iCs/>
        </w:rPr>
        <w:t xml:space="preserve"> </w:t>
      </w:r>
      <w:proofErr w:type="spellStart"/>
      <w:r w:rsidRPr="0095754C">
        <w:rPr>
          <w:b/>
          <w:bCs/>
          <w:i/>
          <w:iCs/>
        </w:rPr>
        <w:t>vulpes</w:t>
      </w:r>
      <w:proofErr w:type="spellEnd"/>
      <w:r w:rsidRPr="0095754C">
        <w:rPr>
          <w:b/>
          <w:bCs/>
        </w:rPr>
        <w:t>):</w:t>
      </w:r>
      <w:r w:rsidRPr="0095754C">
        <w:t xml:space="preserve"> Lasek stanowi idealne podłoże do budowy wielopokoleniowych nor borsuczych. Dostęp do odpadów z fermy drastycznie zaburzy strukturę populacji lisów, prowokując masowy rozrost populacji, parazytozy (bąblowica, świerzb) i drapieżnictwo na lęgach ptaków wodno-błotnych. </w:t>
      </w:r>
    </w:p>
    <w:p w14:paraId="39474F8D" w14:textId="77777777" w:rsidR="0095754C" w:rsidRPr="0095754C" w:rsidRDefault="0095754C" w:rsidP="0095754C">
      <w:pPr>
        <w:numPr>
          <w:ilvl w:val="1"/>
          <w:numId w:val="11"/>
        </w:numPr>
      </w:pPr>
      <w:r w:rsidRPr="0095754C">
        <w:rPr>
          <w:b/>
          <w:bCs/>
        </w:rPr>
        <w:t>Jenot (</w:t>
      </w:r>
      <w:proofErr w:type="spellStart"/>
      <w:r w:rsidRPr="0095754C">
        <w:rPr>
          <w:b/>
          <w:bCs/>
          <w:i/>
          <w:iCs/>
        </w:rPr>
        <w:t>Nyctereutes</w:t>
      </w:r>
      <w:proofErr w:type="spellEnd"/>
      <w:r w:rsidRPr="0095754C">
        <w:rPr>
          <w:b/>
          <w:bCs/>
          <w:i/>
          <w:iCs/>
        </w:rPr>
        <w:t xml:space="preserve"> </w:t>
      </w:r>
      <w:proofErr w:type="spellStart"/>
      <w:r w:rsidRPr="0095754C">
        <w:rPr>
          <w:b/>
          <w:bCs/>
          <w:i/>
          <w:iCs/>
        </w:rPr>
        <w:t>procyonoides</w:t>
      </w:r>
      <w:proofErr w:type="spellEnd"/>
      <w:r w:rsidRPr="0095754C">
        <w:rPr>
          <w:b/>
          <w:bCs/>
        </w:rPr>
        <w:t>):</w:t>
      </w:r>
      <w:r w:rsidRPr="0095754C">
        <w:t xml:space="preserve"> Inwazyjny drapieżnik, który w warunkach bazy pokarmowej z fermy osiągnie liczebność zagrażającą całej lokalnej faunie drobnej. </w:t>
      </w:r>
    </w:p>
    <w:p w14:paraId="7FC3B9AC" w14:textId="77777777" w:rsidR="0095754C" w:rsidRPr="0095754C" w:rsidRDefault="0095754C" w:rsidP="0095754C">
      <w:pPr>
        <w:numPr>
          <w:ilvl w:val="1"/>
          <w:numId w:val="11"/>
        </w:numPr>
      </w:pPr>
      <w:r w:rsidRPr="0095754C">
        <w:rPr>
          <w:b/>
          <w:bCs/>
        </w:rPr>
        <w:t>Sarny (</w:t>
      </w:r>
      <w:proofErr w:type="spellStart"/>
      <w:r w:rsidRPr="0095754C">
        <w:rPr>
          <w:b/>
          <w:bCs/>
          <w:i/>
          <w:iCs/>
        </w:rPr>
        <w:t>Capreolus</w:t>
      </w:r>
      <w:proofErr w:type="spellEnd"/>
      <w:r w:rsidRPr="0095754C">
        <w:rPr>
          <w:b/>
          <w:bCs/>
          <w:i/>
          <w:iCs/>
        </w:rPr>
        <w:t xml:space="preserve"> </w:t>
      </w:r>
      <w:proofErr w:type="spellStart"/>
      <w:r w:rsidRPr="0095754C">
        <w:rPr>
          <w:b/>
          <w:bCs/>
          <w:i/>
          <w:iCs/>
        </w:rPr>
        <w:t>capreolus</w:t>
      </w:r>
      <w:proofErr w:type="spellEnd"/>
      <w:r w:rsidRPr="0095754C">
        <w:rPr>
          <w:b/>
          <w:bCs/>
        </w:rPr>
        <w:t>) i zające szaraki (</w:t>
      </w:r>
      <w:proofErr w:type="spellStart"/>
      <w:r w:rsidRPr="0095754C">
        <w:rPr>
          <w:b/>
          <w:bCs/>
          <w:i/>
          <w:iCs/>
        </w:rPr>
        <w:t>Lepus</w:t>
      </w:r>
      <w:proofErr w:type="spellEnd"/>
      <w:r w:rsidRPr="0095754C">
        <w:rPr>
          <w:b/>
          <w:bCs/>
          <w:i/>
          <w:iCs/>
        </w:rPr>
        <w:t xml:space="preserve"> </w:t>
      </w:r>
      <w:proofErr w:type="spellStart"/>
      <w:r w:rsidRPr="0095754C">
        <w:rPr>
          <w:b/>
          <w:bCs/>
          <w:i/>
          <w:iCs/>
        </w:rPr>
        <w:t>europaeus</w:t>
      </w:r>
      <w:proofErr w:type="spellEnd"/>
      <w:r w:rsidRPr="0095754C">
        <w:rPr>
          <w:b/>
          <w:bCs/>
        </w:rPr>
        <w:t>):</w:t>
      </w:r>
      <w:r w:rsidRPr="0095754C">
        <w:t xml:space="preserve"> Otwarta przestrzeń wokół grodziska i lasek to ich naturalny biotop żerowo-rozrodczy, który zostanie bezpowrotnie zdegradowany przez hałas, ruch ciężki i światło fermy.</w:t>
      </w:r>
    </w:p>
    <w:p w14:paraId="12B6F971" w14:textId="77777777" w:rsidR="0095754C" w:rsidRPr="0095754C" w:rsidRDefault="0095754C" w:rsidP="0095754C">
      <w:pPr>
        <w:numPr>
          <w:ilvl w:val="0"/>
          <w:numId w:val="11"/>
        </w:numPr>
      </w:pPr>
      <w:r w:rsidRPr="0095754C">
        <w:rPr>
          <w:b/>
          <w:bCs/>
        </w:rPr>
        <w:t>Awifauna – ptaki chronione i ich wymagania:</w:t>
      </w:r>
    </w:p>
    <w:p w14:paraId="108C2491" w14:textId="77777777" w:rsidR="0095754C" w:rsidRPr="0095754C" w:rsidRDefault="0095754C" w:rsidP="0095754C">
      <w:pPr>
        <w:numPr>
          <w:ilvl w:val="1"/>
          <w:numId w:val="11"/>
        </w:numPr>
      </w:pPr>
      <w:r w:rsidRPr="0095754C">
        <w:rPr>
          <w:b/>
          <w:bCs/>
        </w:rPr>
        <w:t>Żołna zwyczajna (</w:t>
      </w:r>
      <w:proofErr w:type="spellStart"/>
      <w:r w:rsidRPr="0095754C">
        <w:rPr>
          <w:b/>
          <w:bCs/>
          <w:i/>
          <w:iCs/>
        </w:rPr>
        <w:t>Merops</w:t>
      </w:r>
      <w:proofErr w:type="spellEnd"/>
      <w:r w:rsidRPr="0095754C">
        <w:rPr>
          <w:b/>
          <w:bCs/>
          <w:i/>
          <w:iCs/>
        </w:rPr>
        <w:t xml:space="preserve"> </w:t>
      </w:r>
      <w:proofErr w:type="spellStart"/>
      <w:r w:rsidRPr="0095754C">
        <w:rPr>
          <w:b/>
          <w:bCs/>
          <w:i/>
          <w:iCs/>
        </w:rPr>
        <w:t>apiaster</w:t>
      </w:r>
      <w:proofErr w:type="spellEnd"/>
      <w:r w:rsidRPr="0095754C">
        <w:rPr>
          <w:b/>
          <w:bCs/>
        </w:rPr>
        <w:t>) – ścisła ochrona:</w:t>
      </w:r>
      <w:r w:rsidRPr="0095754C">
        <w:t xml:space="preserve"> Jeden z najrzadszych i najbarwniejszych ptaków lęgowych w Polsce. Wymaga nasłonecznionych skarp, wąwozów piaszczystych i otwartych terenów obfitujących w duże owady (błonkówki, trzmiele). Ciężki transport, przekształcenie gruntu i chemizacja powietrza zniszczą jej stanowiska.</w:t>
      </w:r>
    </w:p>
    <w:p w14:paraId="6B639136" w14:textId="77777777" w:rsidR="0095754C" w:rsidRPr="0095754C" w:rsidRDefault="0095754C" w:rsidP="0095754C">
      <w:pPr>
        <w:numPr>
          <w:ilvl w:val="1"/>
          <w:numId w:val="11"/>
        </w:numPr>
      </w:pPr>
      <w:r w:rsidRPr="0095754C">
        <w:rPr>
          <w:b/>
          <w:bCs/>
        </w:rPr>
        <w:lastRenderedPageBreak/>
        <w:t>Bocian biały (</w:t>
      </w:r>
      <w:proofErr w:type="spellStart"/>
      <w:r w:rsidRPr="0095754C">
        <w:rPr>
          <w:b/>
          <w:bCs/>
          <w:i/>
          <w:iCs/>
        </w:rPr>
        <w:t>Ciconia</w:t>
      </w:r>
      <w:proofErr w:type="spellEnd"/>
      <w:r w:rsidRPr="0095754C">
        <w:rPr>
          <w:b/>
          <w:bCs/>
          <w:i/>
          <w:iCs/>
        </w:rPr>
        <w:t xml:space="preserve"> </w:t>
      </w:r>
      <w:proofErr w:type="spellStart"/>
      <w:r w:rsidRPr="0095754C">
        <w:rPr>
          <w:b/>
          <w:bCs/>
          <w:i/>
          <w:iCs/>
        </w:rPr>
        <w:t>ciconia</w:t>
      </w:r>
      <w:proofErr w:type="spellEnd"/>
      <w:r w:rsidRPr="0095754C">
        <w:rPr>
          <w:b/>
          <w:bCs/>
        </w:rPr>
        <w:t xml:space="preserve">) i kolonia w </w:t>
      </w:r>
      <w:proofErr w:type="spellStart"/>
      <w:r w:rsidRPr="0095754C">
        <w:rPr>
          <w:b/>
          <w:bCs/>
        </w:rPr>
        <w:t>Pentowie</w:t>
      </w:r>
      <w:proofErr w:type="spellEnd"/>
      <w:r w:rsidRPr="0095754C">
        <w:rPr>
          <w:b/>
          <w:bCs/>
        </w:rPr>
        <w:t>:</w:t>
      </w:r>
      <w:r w:rsidRPr="0095754C">
        <w:t xml:space="preserve"> Tykocin to wrota Europejskiej Wsi Bocianiej. Depozycja amoniaku niszczy bazę pokarmową na łąkach (płazy, dżdżownice, chrząszcze), a napowietrzne kable zasilające fermę tworzą śmiertelną barierę kolizyjną dla młodych ptaków. </w:t>
      </w:r>
    </w:p>
    <w:p w14:paraId="65C6A9D8" w14:textId="77777777" w:rsidR="0095754C" w:rsidRPr="0095754C" w:rsidRDefault="0095754C" w:rsidP="0095754C">
      <w:pPr>
        <w:numPr>
          <w:ilvl w:val="1"/>
          <w:numId w:val="11"/>
        </w:numPr>
      </w:pPr>
      <w:r w:rsidRPr="0095754C">
        <w:rPr>
          <w:b/>
          <w:bCs/>
        </w:rPr>
        <w:t>Żuraw (</w:t>
      </w:r>
      <w:proofErr w:type="spellStart"/>
      <w:r w:rsidRPr="0095754C">
        <w:rPr>
          <w:b/>
          <w:bCs/>
          <w:i/>
          <w:iCs/>
        </w:rPr>
        <w:t>Grus</w:t>
      </w:r>
      <w:proofErr w:type="spellEnd"/>
      <w:r w:rsidRPr="0095754C">
        <w:rPr>
          <w:b/>
          <w:bCs/>
          <w:i/>
          <w:iCs/>
        </w:rPr>
        <w:t xml:space="preserve"> </w:t>
      </w:r>
      <w:proofErr w:type="spellStart"/>
      <w:r w:rsidRPr="0095754C">
        <w:rPr>
          <w:b/>
          <w:bCs/>
          <w:i/>
          <w:iCs/>
        </w:rPr>
        <w:t>grus</w:t>
      </w:r>
      <w:proofErr w:type="spellEnd"/>
      <w:r w:rsidRPr="0095754C">
        <w:rPr>
          <w:b/>
          <w:bCs/>
        </w:rPr>
        <w:t>):</w:t>
      </w:r>
      <w:r w:rsidRPr="0095754C">
        <w:t xml:space="preserve"> Gatunek skrajnie płochliwy, gniazdujący na obrzeżach lasu i zatorfionych łąk, wykorzystujący okoliczne pola jako zlotowiska i żerowiska. Hałas wentylatorów powyżej 50 </w:t>
      </w:r>
      <w:proofErr w:type="spellStart"/>
      <w:r w:rsidRPr="0095754C">
        <w:t>dB</w:t>
      </w:r>
      <w:proofErr w:type="spellEnd"/>
      <w:r w:rsidRPr="0095754C">
        <w:t xml:space="preserve"> eliminuje ten gatunek z lęgów. </w:t>
      </w:r>
    </w:p>
    <w:p w14:paraId="5DE016FD" w14:textId="77777777" w:rsidR="0095754C" w:rsidRPr="0095754C" w:rsidRDefault="0095754C" w:rsidP="0095754C">
      <w:pPr>
        <w:numPr>
          <w:ilvl w:val="1"/>
          <w:numId w:val="11"/>
        </w:numPr>
      </w:pPr>
      <w:r w:rsidRPr="0095754C">
        <w:rPr>
          <w:b/>
          <w:bCs/>
        </w:rPr>
        <w:t>Nietoperze (wszystkie pod ścisłą ochroną):</w:t>
      </w:r>
      <w:r w:rsidRPr="0095754C">
        <w:t xml:space="preserve"> Mopek zachodni (</w:t>
      </w:r>
      <w:proofErr w:type="spellStart"/>
      <w:r w:rsidRPr="0095754C">
        <w:rPr>
          <w:i/>
          <w:iCs/>
        </w:rPr>
        <w:t>Barbastella</w:t>
      </w:r>
      <w:proofErr w:type="spellEnd"/>
      <w:r w:rsidRPr="0095754C">
        <w:rPr>
          <w:i/>
          <w:iCs/>
        </w:rPr>
        <w:t xml:space="preserve"> </w:t>
      </w:r>
      <w:proofErr w:type="spellStart"/>
      <w:r w:rsidRPr="0095754C">
        <w:rPr>
          <w:i/>
          <w:iCs/>
        </w:rPr>
        <w:t>barbastellus</w:t>
      </w:r>
      <w:proofErr w:type="spellEnd"/>
      <w:r w:rsidRPr="0095754C">
        <w:t xml:space="preserve"> – gatunek natury 2000), borowiec wielki, nocek rudy – stare drzewostany w rejonie grodziska to ich kryjówki letnie i żerowiska.</w:t>
      </w:r>
    </w:p>
    <w:p w14:paraId="78DEC498" w14:textId="77777777" w:rsidR="0095754C" w:rsidRPr="0095754C" w:rsidRDefault="0095754C" w:rsidP="0095754C">
      <w:pPr>
        <w:numPr>
          <w:ilvl w:val="1"/>
          <w:numId w:val="11"/>
        </w:numPr>
      </w:pPr>
      <w:r w:rsidRPr="0095754C">
        <w:rPr>
          <w:b/>
          <w:bCs/>
        </w:rPr>
        <w:t>Ptaki szponiaste i drapieżne:</w:t>
      </w:r>
      <w:r w:rsidRPr="0095754C">
        <w:t xml:space="preserve"> Bielik (</w:t>
      </w:r>
      <w:proofErr w:type="spellStart"/>
      <w:r w:rsidRPr="0095754C">
        <w:rPr>
          <w:i/>
          <w:iCs/>
        </w:rPr>
        <w:t>Haliaeetus</w:t>
      </w:r>
      <w:proofErr w:type="spellEnd"/>
      <w:r w:rsidRPr="0095754C">
        <w:rPr>
          <w:i/>
          <w:iCs/>
        </w:rPr>
        <w:t xml:space="preserve"> </w:t>
      </w:r>
      <w:proofErr w:type="spellStart"/>
      <w:r w:rsidRPr="0095754C">
        <w:rPr>
          <w:i/>
          <w:iCs/>
        </w:rPr>
        <w:t>albicilla</w:t>
      </w:r>
      <w:proofErr w:type="spellEnd"/>
      <w:r w:rsidRPr="0095754C">
        <w:t>), błotniak stawowy, kania ruda, orlik krzykliwy oraz sowy (puchacz, płomykówka, puszczyk) polujące na obrzeżach lasu i grodziska.</w:t>
      </w:r>
    </w:p>
    <w:p w14:paraId="1528EF83" w14:textId="77777777" w:rsidR="0095754C" w:rsidRDefault="0095754C" w:rsidP="0095754C">
      <w:pPr>
        <w:numPr>
          <w:ilvl w:val="1"/>
          <w:numId w:val="11"/>
        </w:numPr>
      </w:pPr>
      <w:proofErr w:type="spellStart"/>
      <w:r w:rsidRPr="0095754C">
        <w:rPr>
          <w:b/>
          <w:bCs/>
        </w:rPr>
        <w:t>Herpetofauna</w:t>
      </w:r>
      <w:proofErr w:type="spellEnd"/>
      <w:r w:rsidRPr="0095754C">
        <w:rPr>
          <w:b/>
          <w:bCs/>
        </w:rPr>
        <w:t xml:space="preserve"> (płazy i gady):</w:t>
      </w:r>
      <w:r w:rsidRPr="0095754C">
        <w:t xml:space="preserve"> Kumak nizinny (</w:t>
      </w:r>
      <w:proofErr w:type="spellStart"/>
      <w:r w:rsidRPr="0095754C">
        <w:rPr>
          <w:i/>
          <w:iCs/>
        </w:rPr>
        <w:t>Bombina</w:t>
      </w:r>
      <w:proofErr w:type="spellEnd"/>
      <w:r w:rsidRPr="0095754C">
        <w:rPr>
          <w:i/>
          <w:iCs/>
        </w:rPr>
        <w:t xml:space="preserve"> </w:t>
      </w:r>
      <w:proofErr w:type="spellStart"/>
      <w:r w:rsidRPr="0095754C">
        <w:rPr>
          <w:i/>
          <w:iCs/>
        </w:rPr>
        <w:t>bombina</w:t>
      </w:r>
      <w:proofErr w:type="spellEnd"/>
      <w:r w:rsidRPr="0095754C">
        <w:t xml:space="preserve"> – gatunek dyrektywowy), traszka grzebieniasta, rzekotka drzewna, jaszczurka zwinka oraz zaskroniec zwyczajny. Amoniak spływający z deszczem do rowów i oczek wodnych niszczy ich skrzek i kijanki.</w:t>
      </w:r>
    </w:p>
    <w:p w14:paraId="49F2B78B" w14:textId="77777777" w:rsidR="0095754C" w:rsidRPr="0095754C" w:rsidRDefault="0095754C" w:rsidP="0095754C">
      <w:pPr>
        <w:rPr>
          <w:b/>
          <w:bCs/>
          <w:sz w:val="28"/>
          <w:szCs w:val="28"/>
        </w:rPr>
      </w:pPr>
      <w:r w:rsidRPr="0095754C">
        <w:rPr>
          <w:b/>
          <w:bCs/>
          <w:sz w:val="28"/>
          <w:szCs w:val="28"/>
          <w:highlight w:val="yellow"/>
        </w:rPr>
        <w:t>ROZBUDOWANE ARGUMENTY DO RDOŚ W BIAŁYMSTOKU</w:t>
      </w:r>
    </w:p>
    <w:p w14:paraId="7F783851" w14:textId="77777777" w:rsidR="0095754C" w:rsidRPr="0095754C" w:rsidRDefault="0095754C" w:rsidP="0095754C">
      <w:r w:rsidRPr="0095754C">
        <w:rPr>
          <w:i/>
          <w:iCs/>
        </w:rPr>
        <w:t>(Fauna, Korytarze Ekologiczne, Siedliska i Zasada Przezorności)</w:t>
      </w:r>
    </w:p>
    <w:p w14:paraId="4215800D" w14:textId="77777777" w:rsidR="0095754C" w:rsidRPr="0095754C" w:rsidRDefault="0095754C" w:rsidP="0095754C">
      <w:pPr>
        <w:rPr>
          <w:b/>
          <w:bCs/>
        </w:rPr>
      </w:pPr>
      <w:r w:rsidRPr="0095754C">
        <w:rPr>
          <w:b/>
          <w:bCs/>
        </w:rPr>
        <w:t xml:space="preserve">1. Porażające wady inwentaryzacji faunistycznej (art. 66 ust. 1 pkt 8 ustawy </w:t>
      </w:r>
      <w:proofErr w:type="spellStart"/>
      <w:r w:rsidRPr="0095754C">
        <w:rPr>
          <w:b/>
          <w:bCs/>
        </w:rPr>
        <w:t>ooś</w:t>
      </w:r>
      <w:proofErr w:type="spellEnd"/>
      <w:r w:rsidRPr="0095754C">
        <w:rPr>
          <w:b/>
          <w:bCs/>
        </w:rPr>
        <w:t>)</w:t>
      </w:r>
    </w:p>
    <w:p w14:paraId="4DDE39AE" w14:textId="77777777" w:rsidR="0095754C" w:rsidRPr="0095754C" w:rsidRDefault="0095754C" w:rsidP="0095754C">
      <w:r w:rsidRPr="0095754C">
        <w:t>Raport OOŚ przedłożony przez inwestora pominął kluczowe gatunki chronione prawem polskim i unijnym bytujące w bezpośrednim sąsiedztwie:</w:t>
      </w:r>
    </w:p>
    <w:p w14:paraId="6157A293" w14:textId="77777777" w:rsidR="0095754C" w:rsidRPr="0095754C" w:rsidRDefault="0095754C" w:rsidP="0095754C">
      <w:pPr>
        <w:numPr>
          <w:ilvl w:val="0"/>
          <w:numId w:val="21"/>
        </w:numPr>
      </w:pPr>
      <w:r w:rsidRPr="0095754C">
        <w:rPr>
          <w:b/>
          <w:bCs/>
        </w:rPr>
        <w:t>Żubr (</w:t>
      </w:r>
      <w:proofErr w:type="spellStart"/>
      <w:r w:rsidRPr="0095754C">
        <w:rPr>
          <w:b/>
          <w:bCs/>
          <w:i/>
          <w:iCs/>
        </w:rPr>
        <w:t>Bison</w:t>
      </w:r>
      <w:proofErr w:type="spellEnd"/>
      <w:r w:rsidRPr="0095754C">
        <w:rPr>
          <w:b/>
          <w:bCs/>
          <w:i/>
          <w:iCs/>
        </w:rPr>
        <w:t xml:space="preserve"> </w:t>
      </w:r>
      <w:proofErr w:type="spellStart"/>
      <w:r w:rsidRPr="0095754C">
        <w:rPr>
          <w:b/>
          <w:bCs/>
          <w:i/>
          <w:iCs/>
        </w:rPr>
        <w:t>bonasus</w:t>
      </w:r>
      <w:proofErr w:type="spellEnd"/>
      <w:r w:rsidRPr="0095754C">
        <w:rPr>
          <w:b/>
          <w:bCs/>
        </w:rPr>
        <w:t>) – gatunek priorytetowy UE (Załącznik II i IV Dyrektywy Siedliskowej):</w:t>
      </w:r>
      <w:r w:rsidRPr="0095754C">
        <w:t xml:space="preserve"> Udokumentowane regularne migracje osobników i małych grup z Puszczy Knyszyńskiej w kierunku korytarza Narwi. Inwestycja zagradza szlak dyspersji i stwarza barierę antropogeniczną.</w:t>
      </w:r>
    </w:p>
    <w:p w14:paraId="7A04BD7C" w14:textId="77777777" w:rsidR="0095754C" w:rsidRPr="0095754C" w:rsidRDefault="0095754C" w:rsidP="0095754C">
      <w:pPr>
        <w:numPr>
          <w:ilvl w:val="0"/>
          <w:numId w:val="21"/>
        </w:numPr>
      </w:pPr>
      <w:r w:rsidRPr="0095754C">
        <w:rPr>
          <w:b/>
          <w:bCs/>
        </w:rPr>
        <w:t>Wilk (</w:t>
      </w:r>
      <w:proofErr w:type="spellStart"/>
      <w:r w:rsidRPr="0095754C">
        <w:rPr>
          <w:b/>
          <w:bCs/>
          <w:i/>
          <w:iCs/>
        </w:rPr>
        <w:t>Canis</w:t>
      </w:r>
      <w:proofErr w:type="spellEnd"/>
      <w:r w:rsidRPr="0095754C">
        <w:rPr>
          <w:b/>
          <w:bCs/>
          <w:i/>
          <w:iCs/>
        </w:rPr>
        <w:t xml:space="preserve"> </w:t>
      </w:r>
      <w:proofErr w:type="spellStart"/>
      <w:r w:rsidRPr="0095754C">
        <w:rPr>
          <w:b/>
          <w:bCs/>
          <w:i/>
          <w:iCs/>
        </w:rPr>
        <w:t>lupus</w:t>
      </w:r>
      <w:proofErr w:type="spellEnd"/>
      <w:r w:rsidRPr="0095754C">
        <w:rPr>
          <w:b/>
          <w:bCs/>
        </w:rPr>
        <w:t>) – gatunek priorytetowy UE:</w:t>
      </w:r>
      <w:r w:rsidRPr="0095754C">
        <w:t xml:space="preserve"> Udowodniony naukowo mechanizm </w:t>
      </w:r>
      <w:r w:rsidRPr="0095754C">
        <w:rPr>
          <w:b/>
          <w:bCs/>
        </w:rPr>
        <w:t>„pułapki ekologicznej” i habituacji</w:t>
      </w:r>
      <w:r w:rsidRPr="0095754C">
        <w:t xml:space="preserve"> </w:t>
      </w:r>
      <w:r w:rsidRPr="0095754C">
        <w:rPr>
          <w:i/>
          <w:iCs/>
        </w:rPr>
        <w:t>(dr hab. Sabina Nowak, Uniwersytet Warszawski)</w:t>
      </w:r>
      <w:r w:rsidRPr="0095754C">
        <w:t xml:space="preserve">: zapach padliny i odpadów organicznych wabi watahę z przyległego lasu pod zabudowania, niszcząc naturalny lęk przed człowiekiem i powodując ataki na zwierzęta gospodarskie w Tykocinie. </w:t>
      </w:r>
    </w:p>
    <w:p w14:paraId="22E64751" w14:textId="77777777" w:rsidR="0095754C" w:rsidRPr="0095754C" w:rsidRDefault="0095754C" w:rsidP="0095754C">
      <w:pPr>
        <w:numPr>
          <w:ilvl w:val="0"/>
          <w:numId w:val="21"/>
        </w:numPr>
      </w:pPr>
      <w:r w:rsidRPr="0095754C">
        <w:rPr>
          <w:b/>
          <w:bCs/>
        </w:rPr>
        <w:t>3 łosie (</w:t>
      </w:r>
      <w:proofErr w:type="spellStart"/>
      <w:r w:rsidRPr="0095754C">
        <w:rPr>
          <w:b/>
          <w:bCs/>
          <w:i/>
          <w:iCs/>
        </w:rPr>
        <w:t>Alces</w:t>
      </w:r>
      <w:proofErr w:type="spellEnd"/>
      <w:r w:rsidRPr="0095754C">
        <w:rPr>
          <w:b/>
          <w:bCs/>
          <w:i/>
          <w:iCs/>
        </w:rPr>
        <w:t xml:space="preserve"> </w:t>
      </w:r>
      <w:proofErr w:type="spellStart"/>
      <w:r w:rsidRPr="0095754C">
        <w:rPr>
          <w:b/>
          <w:bCs/>
          <w:i/>
          <w:iCs/>
        </w:rPr>
        <w:t>alces</w:t>
      </w:r>
      <w:proofErr w:type="spellEnd"/>
      <w:r w:rsidRPr="0095754C">
        <w:rPr>
          <w:b/>
          <w:bCs/>
        </w:rPr>
        <w:t>) stale przebywające w przyległym kompleksie leśnym:</w:t>
      </w:r>
      <w:r w:rsidRPr="0095754C">
        <w:t xml:space="preserve"> Płoszenie hałasem turbowentylatorów dachowych (o natężeniu 75–85 </w:t>
      </w:r>
      <w:proofErr w:type="spellStart"/>
      <w:r w:rsidRPr="0095754C">
        <w:t>dB</w:t>
      </w:r>
      <w:proofErr w:type="spellEnd"/>
      <w:r w:rsidRPr="0095754C">
        <w:t xml:space="preserve"> przy źródle) wypchnie te duże zwierzęta na okoliczne szosy, co stwarza bezpośrednie zagrożenie katastrofami w ruchu lądowym. </w:t>
      </w:r>
    </w:p>
    <w:p w14:paraId="774ABF45" w14:textId="77777777" w:rsidR="0095754C" w:rsidRPr="0095754C" w:rsidRDefault="0095754C" w:rsidP="0095754C">
      <w:pPr>
        <w:numPr>
          <w:ilvl w:val="0"/>
          <w:numId w:val="21"/>
        </w:numPr>
      </w:pPr>
      <w:r w:rsidRPr="0095754C">
        <w:rPr>
          <w:b/>
          <w:bCs/>
        </w:rPr>
        <w:t>Żołna zwyczajna (</w:t>
      </w:r>
      <w:proofErr w:type="spellStart"/>
      <w:r w:rsidRPr="0095754C">
        <w:rPr>
          <w:b/>
          <w:bCs/>
          <w:i/>
          <w:iCs/>
        </w:rPr>
        <w:t>Merops</w:t>
      </w:r>
      <w:proofErr w:type="spellEnd"/>
      <w:r w:rsidRPr="0095754C">
        <w:rPr>
          <w:b/>
          <w:bCs/>
          <w:i/>
          <w:iCs/>
        </w:rPr>
        <w:t xml:space="preserve"> </w:t>
      </w:r>
      <w:proofErr w:type="spellStart"/>
      <w:r w:rsidRPr="0095754C">
        <w:rPr>
          <w:b/>
          <w:bCs/>
          <w:i/>
          <w:iCs/>
        </w:rPr>
        <w:t>apiaster</w:t>
      </w:r>
      <w:proofErr w:type="spellEnd"/>
      <w:r w:rsidRPr="0095754C">
        <w:rPr>
          <w:b/>
          <w:bCs/>
        </w:rPr>
        <w:t>) – ścisła ochrona gatunkowa:</w:t>
      </w:r>
      <w:r w:rsidRPr="0095754C">
        <w:t xml:space="preserve"> Gatunek skrajnie nieliczny w skali kraju, gniazdujący w norkach na piaszczystych skarpach w rejonie Tykocina i Narwi. Przekształcenia terenu, ruch ciężki oraz spadek populacji dużych owadów na skutek emisji gazowych z kurnika prowadzą do zniszczenia stanowisk lęgowych.</w:t>
      </w:r>
    </w:p>
    <w:p w14:paraId="0998B9E6" w14:textId="77777777" w:rsidR="0095754C" w:rsidRPr="0095754C" w:rsidRDefault="0095754C" w:rsidP="0095754C">
      <w:pPr>
        <w:numPr>
          <w:ilvl w:val="0"/>
          <w:numId w:val="21"/>
        </w:numPr>
      </w:pPr>
      <w:r w:rsidRPr="0095754C">
        <w:rPr>
          <w:b/>
          <w:bCs/>
        </w:rPr>
        <w:lastRenderedPageBreak/>
        <w:t>Bocian biały (</w:t>
      </w:r>
      <w:proofErr w:type="spellStart"/>
      <w:r w:rsidRPr="0095754C">
        <w:rPr>
          <w:b/>
          <w:bCs/>
          <w:i/>
          <w:iCs/>
        </w:rPr>
        <w:t>Ciconia</w:t>
      </w:r>
      <w:proofErr w:type="spellEnd"/>
      <w:r w:rsidRPr="0095754C">
        <w:rPr>
          <w:b/>
          <w:bCs/>
          <w:i/>
          <w:iCs/>
        </w:rPr>
        <w:t xml:space="preserve"> </w:t>
      </w:r>
      <w:proofErr w:type="spellStart"/>
      <w:r w:rsidRPr="0095754C">
        <w:rPr>
          <w:b/>
          <w:bCs/>
          <w:i/>
          <w:iCs/>
        </w:rPr>
        <w:t>ciconia</w:t>
      </w:r>
      <w:proofErr w:type="spellEnd"/>
      <w:r w:rsidRPr="0095754C">
        <w:rPr>
          <w:b/>
          <w:bCs/>
        </w:rPr>
        <w:t>) i OSO Natura 2000 „Dolina Górnej Narwi” (PLB200008):</w:t>
      </w:r>
      <w:r w:rsidRPr="0095754C">
        <w:t xml:space="preserve"> Bezpośrednie sąsiedztwo Europejskiej Wsi Bocianiej w </w:t>
      </w:r>
      <w:proofErr w:type="spellStart"/>
      <w:r w:rsidRPr="0095754C">
        <w:t>Pentowie</w:t>
      </w:r>
      <w:proofErr w:type="spellEnd"/>
      <w:r w:rsidRPr="0095754C">
        <w:t xml:space="preserve">. Zrzut amoniaku prowadzi do eutrofizacji i degradacji entomofauny oraz </w:t>
      </w:r>
      <w:proofErr w:type="spellStart"/>
      <w:r w:rsidRPr="0095754C">
        <w:t>herpetofauny</w:t>
      </w:r>
      <w:proofErr w:type="spellEnd"/>
      <w:r w:rsidRPr="0095754C">
        <w:t xml:space="preserve"> łąkowej, niszcząc bazę żerowiskową lęgów. Dodatkowo napowietrzne przyłącza energetyczne dla fermy stanowią śmiertelną barierę kolizyjną. </w:t>
      </w:r>
    </w:p>
    <w:p w14:paraId="43205B89" w14:textId="77777777" w:rsidR="0095754C" w:rsidRPr="0095754C" w:rsidRDefault="0095754C" w:rsidP="0095754C">
      <w:pPr>
        <w:numPr>
          <w:ilvl w:val="0"/>
          <w:numId w:val="21"/>
        </w:numPr>
      </w:pPr>
      <w:r w:rsidRPr="0095754C">
        <w:rPr>
          <w:b/>
          <w:bCs/>
        </w:rPr>
        <w:t>Pozostała fauna chroniona:</w:t>
      </w:r>
      <w:r w:rsidRPr="0095754C">
        <w:t xml:space="preserve"> Żuraw (</w:t>
      </w:r>
      <w:proofErr w:type="spellStart"/>
      <w:r w:rsidRPr="0095754C">
        <w:rPr>
          <w:i/>
          <w:iCs/>
        </w:rPr>
        <w:t>Grus</w:t>
      </w:r>
      <w:proofErr w:type="spellEnd"/>
      <w:r w:rsidRPr="0095754C">
        <w:rPr>
          <w:i/>
          <w:iCs/>
        </w:rPr>
        <w:t xml:space="preserve"> </w:t>
      </w:r>
      <w:proofErr w:type="spellStart"/>
      <w:r w:rsidRPr="0095754C">
        <w:rPr>
          <w:i/>
          <w:iCs/>
        </w:rPr>
        <w:t>grus</w:t>
      </w:r>
      <w:proofErr w:type="spellEnd"/>
      <w:r w:rsidRPr="0095754C">
        <w:t>), borsuk (</w:t>
      </w:r>
      <w:proofErr w:type="spellStart"/>
      <w:r w:rsidRPr="0095754C">
        <w:rPr>
          <w:i/>
          <w:iCs/>
        </w:rPr>
        <w:t>Meles</w:t>
      </w:r>
      <w:proofErr w:type="spellEnd"/>
      <w:r w:rsidRPr="0095754C">
        <w:rPr>
          <w:i/>
          <w:iCs/>
        </w:rPr>
        <w:t xml:space="preserve"> </w:t>
      </w:r>
      <w:proofErr w:type="spellStart"/>
      <w:r w:rsidRPr="0095754C">
        <w:rPr>
          <w:i/>
          <w:iCs/>
        </w:rPr>
        <w:t>meles</w:t>
      </w:r>
      <w:proofErr w:type="spellEnd"/>
      <w:r w:rsidRPr="0095754C">
        <w:t xml:space="preserve">), nietoperze leśne (w tym nocek rudy i borowiec wielki polujące w korytarzu lasku), sarny i zające szaraki. </w:t>
      </w:r>
    </w:p>
    <w:p w14:paraId="09C400D3" w14:textId="77777777" w:rsidR="0095754C" w:rsidRPr="0095754C" w:rsidRDefault="0095754C" w:rsidP="0095754C"/>
    <w:p w14:paraId="408F376B" w14:textId="77777777" w:rsidR="00FC6B65" w:rsidRPr="00FC6B65" w:rsidRDefault="00FC6B65" w:rsidP="00FC6B65">
      <w:pPr>
        <w:rPr>
          <w:b/>
          <w:bCs/>
          <w:sz w:val="32"/>
          <w:szCs w:val="32"/>
        </w:rPr>
      </w:pPr>
      <w:r w:rsidRPr="00FC6B65">
        <w:rPr>
          <w:b/>
          <w:bCs/>
          <w:sz w:val="28"/>
          <w:szCs w:val="28"/>
          <w:highlight w:val="yellow"/>
        </w:rPr>
        <w:t>ARGUMENTY DO WOJEWÓDZKIEGO KONSERWATORA ZABYTKÓW (WUOZ)</w:t>
      </w:r>
    </w:p>
    <w:p w14:paraId="514DD4B8" w14:textId="77777777" w:rsidR="00FC6B65" w:rsidRPr="00FC6B65" w:rsidRDefault="00FC6B65" w:rsidP="00FC6B65">
      <w:r w:rsidRPr="00FC6B65">
        <w:rPr>
          <w:i/>
          <w:iCs/>
        </w:rPr>
        <w:t>(Ochrona Wczesnośredniowiecznego Grodziska, Zabytków i Pomnika Historii)</w:t>
      </w:r>
    </w:p>
    <w:p w14:paraId="31E6704F" w14:textId="77777777" w:rsidR="00FC6B65" w:rsidRPr="00FC6B65" w:rsidRDefault="00FC6B65" w:rsidP="00FC6B65">
      <w:pPr>
        <w:rPr>
          <w:b/>
          <w:bCs/>
        </w:rPr>
      </w:pPr>
      <w:r w:rsidRPr="00FC6B65">
        <w:rPr>
          <w:b/>
          <w:bCs/>
        </w:rPr>
        <w:t>1. Wczesnośredniowieczne Grodzisko w Tykocinie (Stanowisko 1 – AZP 37-83/1)</w:t>
      </w:r>
    </w:p>
    <w:p w14:paraId="706F5BE4" w14:textId="77777777" w:rsidR="00FC6B65" w:rsidRPr="00FC6B65" w:rsidRDefault="00FC6B65" w:rsidP="00FC6B65">
      <w:pPr>
        <w:numPr>
          <w:ilvl w:val="0"/>
          <w:numId w:val="22"/>
        </w:numPr>
      </w:pPr>
      <w:r w:rsidRPr="00FC6B65">
        <w:rPr>
          <w:b/>
          <w:bCs/>
        </w:rPr>
        <w:t>Status i rejestr:</w:t>
      </w:r>
      <w:r w:rsidRPr="00FC6B65">
        <w:t xml:space="preserve"> Grodzisko stożkowate/pierścieniowate w Tykocinie (XII–XIII w.) jest wpisane do rejestru zabytków archeologicznych pod nr </w:t>
      </w:r>
      <w:r w:rsidRPr="00FC6B65">
        <w:rPr>
          <w:b/>
          <w:bCs/>
        </w:rPr>
        <w:t>204 z 1966-03-07</w:t>
      </w:r>
      <w:r w:rsidRPr="00FC6B65">
        <w:t xml:space="preserve"> oraz </w:t>
      </w:r>
      <w:r w:rsidRPr="00FC6B65">
        <w:rPr>
          <w:b/>
          <w:bCs/>
        </w:rPr>
        <w:t>C-81 z 2005-10-17</w:t>
      </w:r>
      <w:r w:rsidRPr="00FC6B65">
        <w:t>. Jest to unikatowy zabytek wczesnego osadnictwa mazowiecko-ruskiego w dolinie Narwi.</w:t>
      </w:r>
    </w:p>
    <w:p w14:paraId="7B2527D2" w14:textId="77777777" w:rsidR="00FC6B65" w:rsidRPr="00FC6B65" w:rsidRDefault="00FC6B65" w:rsidP="00FC6B65">
      <w:pPr>
        <w:numPr>
          <w:ilvl w:val="0"/>
          <w:numId w:val="22"/>
        </w:numPr>
      </w:pPr>
      <w:r w:rsidRPr="00FC6B65">
        <w:rPr>
          <w:b/>
          <w:bCs/>
        </w:rPr>
        <w:t>Źródła naukowe i badania archeologiczne:</w:t>
      </w:r>
    </w:p>
    <w:p w14:paraId="5B759601" w14:textId="77777777" w:rsidR="00FC6B65" w:rsidRPr="00FC6B65" w:rsidRDefault="00FC6B65" w:rsidP="00FC6B65">
      <w:pPr>
        <w:numPr>
          <w:ilvl w:val="1"/>
          <w:numId w:val="22"/>
        </w:numPr>
      </w:pPr>
      <w:r w:rsidRPr="00FC6B65">
        <w:rPr>
          <w:i/>
          <w:iCs/>
        </w:rPr>
        <w:t>Górska, I. i in. (1976), „Grodziska Mazowsza i Podlasia”, Instytut Historii Kultury Materialnej PAN.</w:t>
      </w:r>
    </w:p>
    <w:p w14:paraId="490881CC" w14:textId="77777777" w:rsidR="00FC6B65" w:rsidRPr="00FC6B65" w:rsidRDefault="00FC6B65" w:rsidP="00FC6B65">
      <w:pPr>
        <w:numPr>
          <w:ilvl w:val="1"/>
          <w:numId w:val="22"/>
        </w:numPr>
      </w:pPr>
      <w:r w:rsidRPr="00FC6B65">
        <w:rPr>
          <w:i/>
          <w:iCs/>
        </w:rPr>
        <w:t>Bienias, M. (2015), „Wczesnośredniowieczne zespoły osadnicze w dorzeczu górnej Narwi”, Muzeum Podlaskie w Białymstoku.</w:t>
      </w:r>
    </w:p>
    <w:p w14:paraId="66685C5A" w14:textId="77777777" w:rsidR="00FC6B65" w:rsidRPr="00FC6B65" w:rsidRDefault="00FC6B65" w:rsidP="00FC6B65">
      <w:pPr>
        <w:numPr>
          <w:ilvl w:val="1"/>
          <w:numId w:val="22"/>
        </w:numPr>
      </w:pPr>
      <w:r w:rsidRPr="00FC6B65">
        <w:t xml:space="preserve">Badania wskazują, że grodzisko to nie stanowi izolowanego obiektu, lecz </w:t>
      </w:r>
      <w:r w:rsidRPr="00FC6B65">
        <w:rPr>
          <w:b/>
          <w:bCs/>
        </w:rPr>
        <w:t>centralny punkt rozległego, wciąż niedokładnie zbadanego zespołu osadniczego i przedgrodzia</w:t>
      </w:r>
      <w:r w:rsidRPr="00FC6B65">
        <w:t>. Działki 801/2 i 801/3 znajdują się w strefie bezpośredniego zaplecza osadniczego tego grodziska.</w:t>
      </w:r>
    </w:p>
    <w:p w14:paraId="4CABE274" w14:textId="77777777" w:rsidR="00FC6B65" w:rsidRPr="00FC6B65" w:rsidRDefault="00FC6B65" w:rsidP="00FC6B65">
      <w:pPr>
        <w:numPr>
          <w:ilvl w:val="0"/>
          <w:numId w:val="22"/>
        </w:numPr>
      </w:pPr>
      <w:r w:rsidRPr="00FC6B65">
        <w:rPr>
          <w:b/>
          <w:bCs/>
        </w:rPr>
        <w:t>Argumentacja prawno-konserwatorska:</w:t>
      </w:r>
    </w:p>
    <w:p w14:paraId="791B5C58" w14:textId="77777777" w:rsidR="00FC6B65" w:rsidRPr="00FC6B65" w:rsidRDefault="00FC6B65" w:rsidP="00FC6B65">
      <w:pPr>
        <w:numPr>
          <w:ilvl w:val="1"/>
          <w:numId w:val="22"/>
        </w:numPr>
      </w:pPr>
      <w:r w:rsidRPr="00FC6B65">
        <w:rPr>
          <w:b/>
          <w:bCs/>
        </w:rPr>
        <w:t>Naruszenie art. 5 i art. 6 ust. 1 pkt 1 lit. c i pkt 3 ustawy z dnia 23 lipca 2003 r. o ochronie zabytków i opiece nad zabytkami:</w:t>
      </w:r>
      <w:r w:rsidRPr="00FC6B65">
        <w:t xml:space="preserve"> Ochronie podlegają zabytki archeologiczne oraz ich otoczenie. Głębokie wykopy pod fundamenty hal przemysłowych, szczelne zbiorniki na ścieki, gnojowicę i instalacje techniczne niosą bezpośrednie ryzyko nieodwracalnego zniszczenia nienaruszonych dotąd nawarstwień kulturowych.</w:t>
      </w:r>
    </w:p>
    <w:p w14:paraId="29B2A4DD" w14:textId="77777777" w:rsidR="00FC6B65" w:rsidRPr="00FC6B65" w:rsidRDefault="00FC6B65" w:rsidP="00FC6B65">
      <w:pPr>
        <w:numPr>
          <w:ilvl w:val="1"/>
          <w:numId w:val="22"/>
        </w:numPr>
      </w:pPr>
      <w:r w:rsidRPr="00FC6B65">
        <w:rPr>
          <w:b/>
          <w:bCs/>
        </w:rPr>
        <w:t>Obowiązek wstrzymania prac i badań wyprzedzających (art. 31 i art. 32 ustawy o ochronie zabytków):</w:t>
      </w:r>
      <w:r w:rsidRPr="00FC6B65">
        <w:t xml:space="preserve"> Inwestor nie przedłożył żadnej opinii rzeczoznawcy ds. archeologii ani nie przeprowadził archeologicznych badań sondażowych na działkach 801/2 i 801/3.</w:t>
      </w:r>
    </w:p>
    <w:p w14:paraId="785EA30E" w14:textId="77777777" w:rsidR="00FC6B65" w:rsidRPr="00FC6B65" w:rsidRDefault="00FC6B65" w:rsidP="00FC6B65">
      <w:pPr>
        <w:rPr>
          <w:b/>
          <w:bCs/>
        </w:rPr>
      </w:pPr>
      <w:r w:rsidRPr="00FC6B65">
        <w:rPr>
          <w:b/>
          <w:bCs/>
        </w:rPr>
        <w:t>2. Ochrona Integralności Krajobrazowej Pomnika Historii Tykocin</w:t>
      </w:r>
    </w:p>
    <w:p w14:paraId="61A25681" w14:textId="77777777" w:rsidR="00FC6B65" w:rsidRPr="00FC6B65" w:rsidRDefault="00FC6B65" w:rsidP="00FC6B65">
      <w:pPr>
        <w:numPr>
          <w:ilvl w:val="0"/>
          <w:numId w:val="23"/>
        </w:numPr>
      </w:pPr>
      <w:r w:rsidRPr="00FC6B65">
        <w:rPr>
          <w:b/>
          <w:bCs/>
        </w:rPr>
        <w:t>Rozporządzenie Prezydenta RP z dnia 19 kwietnia 2021 r. (Dz.U. 2021 poz. 767):</w:t>
      </w:r>
      <w:r w:rsidRPr="00FC6B65">
        <w:t xml:space="preserve"> Uznanie historycznego zespołu miasta Tykocin za Pomnik Historii obejmuje całościową ochronę </w:t>
      </w:r>
      <w:r w:rsidRPr="00FC6B65">
        <w:rPr>
          <w:b/>
          <w:bCs/>
        </w:rPr>
        <w:t>przedpola widokowego, układu urbanistycznego oraz osi krajobrazowych doliny Narwi</w:t>
      </w:r>
      <w:r w:rsidRPr="00FC6B65">
        <w:t xml:space="preserve">. </w:t>
      </w:r>
    </w:p>
    <w:p w14:paraId="2BDD8DF9" w14:textId="77777777" w:rsidR="00FC6B65" w:rsidRPr="00FC6B65" w:rsidRDefault="00FC6B65" w:rsidP="00FC6B65">
      <w:pPr>
        <w:numPr>
          <w:ilvl w:val="0"/>
          <w:numId w:val="23"/>
        </w:numPr>
      </w:pPr>
      <w:r w:rsidRPr="00FC6B65">
        <w:rPr>
          <w:b/>
          <w:bCs/>
        </w:rPr>
        <w:lastRenderedPageBreak/>
        <w:t>Agresywna dominanta przestrzenna:</w:t>
      </w:r>
      <w:r w:rsidRPr="00FC6B65">
        <w:t xml:space="preserve"> Hale kurników o długości 100–120 m każda, wraz z wysokimi, stalowymi silosami paszowymi (wysokość 10–12 m), zlokalizowane na wyniesieniu terenu (działki 801/2 i 801/3) stanowią obcą, dysharmonijną dominantę przemysłową, która zniszczy historyczną panoramę miasta i widok od strony rzeki Narwi.</w:t>
      </w:r>
    </w:p>
    <w:p w14:paraId="6D9C4DA4" w14:textId="77777777" w:rsidR="00FC6B65" w:rsidRPr="00FC6B65" w:rsidRDefault="00FC6B65" w:rsidP="00FC6B65">
      <w:pPr>
        <w:numPr>
          <w:ilvl w:val="0"/>
          <w:numId w:val="23"/>
        </w:numPr>
      </w:pPr>
      <w:r w:rsidRPr="00FC6B65">
        <w:rPr>
          <w:b/>
          <w:bCs/>
        </w:rPr>
        <w:t>Chemiczna degradacja zabytków (art. 4 ustawy o ochronie zabytków):</w:t>
      </w:r>
      <w:r w:rsidRPr="00FC6B65">
        <w:t xml:space="preserve"> Depozycja aerozoli azotanu i siarczanu amonu z kurników wywołuje zjawisko wietrzenia solnego i kwasowego piaskowca oraz tynków wapiennych zabytkowego Kościoła Świętej Trójcy, Wielkiej Synagogi, Zamku i Alumnatu </w:t>
      </w:r>
      <w:r w:rsidRPr="00FC6B65">
        <w:rPr>
          <w:i/>
          <w:iCs/>
        </w:rPr>
        <w:t>(</w:t>
      </w:r>
      <w:proofErr w:type="spellStart"/>
      <w:r w:rsidRPr="00FC6B65">
        <w:rPr>
          <w:i/>
          <w:iCs/>
        </w:rPr>
        <w:t>Brimblecombe</w:t>
      </w:r>
      <w:proofErr w:type="spellEnd"/>
      <w:r w:rsidRPr="00FC6B65">
        <w:rPr>
          <w:i/>
          <w:iCs/>
        </w:rPr>
        <w:t xml:space="preserve">, „The </w:t>
      </w:r>
      <w:proofErr w:type="spellStart"/>
      <w:r w:rsidRPr="00FC6B65">
        <w:rPr>
          <w:i/>
          <w:iCs/>
        </w:rPr>
        <w:t>Effects</w:t>
      </w:r>
      <w:proofErr w:type="spellEnd"/>
      <w:r w:rsidRPr="00FC6B65">
        <w:rPr>
          <w:i/>
          <w:iCs/>
        </w:rPr>
        <w:t xml:space="preserve"> of </w:t>
      </w:r>
      <w:proofErr w:type="spellStart"/>
      <w:r w:rsidRPr="00FC6B65">
        <w:rPr>
          <w:i/>
          <w:iCs/>
        </w:rPr>
        <w:t>Air</w:t>
      </w:r>
      <w:proofErr w:type="spellEnd"/>
      <w:r w:rsidRPr="00FC6B65">
        <w:rPr>
          <w:i/>
          <w:iCs/>
        </w:rPr>
        <w:t xml:space="preserve"> </w:t>
      </w:r>
      <w:proofErr w:type="spellStart"/>
      <w:r w:rsidRPr="00FC6B65">
        <w:rPr>
          <w:i/>
          <w:iCs/>
        </w:rPr>
        <w:t>Pollution</w:t>
      </w:r>
      <w:proofErr w:type="spellEnd"/>
      <w:r w:rsidRPr="00FC6B65">
        <w:rPr>
          <w:i/>
          <w:iCs/>
        </w:rPr>
        <w:t xml:space="preserve"> on the </w:t>
      </w:r>
      <w:proofErr w:type="spellStart"/>
      <w:r w:rsidRPr="00FC6B65">
        <w:rPr>
          <w:i/>
          <w:iCs/>
        </w:rPr>
        <w:t>Built</w:t>
      </w:r>
      <w:proofErr w:type="spellEnd"/>
      <w:r w:rsidRPr="00FC6B65">
        <w:rPr>
          <w:i/>
          <w:iCs/>
        </w:rPr>
        <w:t xml:space="preserve"> </w:t>
      </w:r>
      <w:proofErr w:type="spellStart"/>
      <w:r w:rsidRPr="00FC6B65">
        <w:rPr>
          <w:i/>
          <w:iCs/>
        </w:rPr>
        <w:t>Heritage</w:t>
      </w:r>
      <w:proofErr w:type="spellEnd"/>
      <w:r w:rsidRPr="00FC6B65">
        <w:rPr>
          <w:i/>
          <w:iCs/>
        </w:rPr>
        <w:t>”)</w:t>
      </w:r>
      <w:r w:rsidRPr="00FC6B65">
        <w:t xml:space="preserve">. </w:t>
      </w:r>
    </w:p>
    <w:p w14:paraId="630A5B37" w14:textId="17310879" w:rsidR="001603F5" w:rsidRDefault="001603F5" w:rsidP="001603F5"/>
    <w:p w14:paraId="651893F4" w14:textId="20D8F751" w:rsidR="0095754C" w:rsidRPr="0095754C" w:rsidRDefault="0095754C" w:rsidP="0095754C">
      <w:pPr>
        <w:rPr>
          <w:b/>
          <w:bCs/>
        </w:rPr>
      </w:pPr>
      <w:r>
        <w:rPr>
          <w:b/>
          <w:bCs/>
        </w:rPr>
        <w:t>P</w:t>
      </w:r>
      <w:r w:rsidRPr="0095754C">
        <w:rPr>
          <w:b/>
          <w:bCs/>
        </w:rPr>
        <w:t>ODSUMOWANIE ZARZUTÓW PROCESOWYCH DO WŁĄCZENIA DO PISM DO RDOŚ, WUOZ I BURMISTRZA</w:t>
      </w:r>
    </w:p>
    <w:p w14:paraId="7AF0E09D" w14:textId="77777777" w:rsidR="0095754C" w:rsidRPr="0095754C" w:rsidRDefault="0095754C" w:rsidP="0095754C">
      <w:pPr>
        <w:numPr>
          <w:ilvl w:val="0"/>
          <w:numId w:val="12"/>
        </w:numPr>
      </w:pPr>
      <w:r w:rsidRPr="0095754C">
        <w:rPr>
          <w:b/>
          <w:bCs/>
        </w:rPr>
        <w:t xml:space="preserve">Zarzut z art. 66 ust. 1 pkt 1 i 8 ustawy </w:t>
      </w:r>
      <w:proofErr w:type="spellStart"/>
      <w:r w:rsidRPr="0095754C">
        <w:rPr>
          <w:b/>
          <w:bCs/>
        </w:rPr>
        <w:t>ooś</w:t>
      </w:r>
      <w:proofErr w:type="spellEnd"/>
      <w:r w:rsidRPr="0095754C">
        <w:rPr>
          <w:b/>
          <w:bCs/>
        </w:rPr>
        <w:t>:</w:t>
      </w:r>
      <w:r w:rsidRPr="0095754C">
        <w:t xml:space="preserve"> Zafałszowanie lub zaniechanie rzetelnej, całorocznej inwentaryzacji przyrodniczej – pominięcie obecności żubra, wilka, 3 łosi, żołny, żurawi, borsuków i nietoperzy. </w:t>
      </w:r>
    </w:p>
    <w:p w14:paraId="05E5D33C" w14:textId="77777777" w:rsidR="0095754C" w:rsidRPr="0095754C" w:rsidRDefault="0095754C" w:rsidP="0095754C">
      <w:pPr>
        <w:numPr>
          <w:ilvl w:val="0"/>
          <w:numId w:val="12"/>
        </w:numPr>
      </w:pPr>
      <w:r w:rsidRPr="0095754C">
        <w:rPr>
          <w:b/>
          <w:bCs/>
        </w:rPr>
        <w:t xml:space="preserve">Zarzut z art. 66 ust. 1 pkt 5 ustawy </w:t>
      </w:r>
      <w:proofErr w:type="spellStart"/>
      <w:r w:rsidRPr="0095754C">
        <w:rPr>
          <w:b/>
          <w:bCs/>
        </w:rPr>
        <w:t>ooś</w:t>
      </w:r>
      <w:proofErr w:type="spellEnd"/>
      <w:r w:rsidRPr="0095754C">
        <w:rPr>
          <w:b/>
          <w:bCs/>
        </w:rPr>
        <w:t>:</w:t>
      </w:r>
      <w:r w:rsidRPr="0095754C">
        <w:t xml:space="preserve"> Błędne modelowanie rozprzestrzeniania zanieczyszczeń powietrza – nieuwzględnienie dominującej róży wiatrów, grawitacyjnego spływu katabatycznego ze wzniesienia działek 801/2 i 801/3 wprost ku obniżeniu Tykocina oraz inwersji termicznej w dolinie Narwi.</w:t>
      </w:r>
    </w:p>
    <w:p w14:paraId="5CE5635C" w14:textId="77777777" w:rsidR="0095754C" w:rsidRPr="0095754C" w:rsidRDefault="0095754C" w:rsidP="0095754C">
      <w:pPr>
        <w:numPr>
          <w:ilvl w:val="0"/>
          <w:numId w:val="12"/>
        </w:numPr>
      </w:pPr>
      <w:r w:rsidRPr="0095754C">
        <w:rPr>
          <w:b/>
          <w:bCs/>
        </w:rPr>
        <w:t>Zarzut naruszenia art. 4 i 5 ustawy o ochronie zabytków:</w:t>
      </w:r>
      <w:r w:rsidRPr="0095754C">
        <w:t xml:space="preserve"> Ignorowanie przedpola krajobrazowego Pomnika Historii oraz wczesnośredniowiecznego grodziska wpisanego do rejestru zabytków (stanowisko archeologiczne podlegające ochronie integralnej). </w:t>
      </w:r>
    </w:p>
    <w:p w14:paraId="03DB84D8" w14:textId="77777777" w:rsidR="00FC6B65" w:rsidRDefault="00FC6B65" w:rsidP="0095754C">
      <w:pPr>
        <w:rPr>
          <w:b/>
          <w:bCs/>
        </w:rPr>
      </w:pPr>
    </w:p>
    <w:p w14:paraId="3DA2F512" w14:textId="77777777" w:rsidR="00FC6B65" w:rsidRDefault="00FC6B65" w:rsidP="0095754C">
      <w:pPr>
        <w:rPr>
          <w:b/>
          <w:bCs/>
        </w:rPr>
      </w:pPr>
    </w:p>
    <w:p w14:paraId="301C619C" w14:textId="1783FD8E" w:rsidR="0095754C" w:rsidRPr="0095754C" w:rsidRDefault="0095754C" w:rsidP="0095754C">
      <w:pPr>
        <w:rPr>
          <w:b/>
          <w:bCs/>
        </w:rPr>
      </w:pPr>
      <w:r w:rsidRPr="0095754C">
        <w:rPr>
          <w:b/>
          <w:bCs/>
          <w:highlight w:val="yellow"/>
        </w:rPr>
        <w:t>DOWODY NAUKOWE I ARGUMENTY DOTYCZĄCE CIERPIENIA I ZŁEGO DOBROSTANU ZWIERZĄT W PRZEMYSŁOWYM CHOWIE DROBIU</w:t>
      </w:r>
    </w:p>
    <w:p w14:paraId="4BD975DD" w14:textId="77777777" w:rsidR="0095754C" w:rsidRPr="0095754C" w:rsidRDefault="0095754C" w:rsidP="0095754C">
      <w:r w:rsidRPr="0095754C">
        <w:t>Zarzuty dotyczące łamania dobrostanu zwierząt opierają się na recenzowanych badaniach weterynaryjnych, raportach Europejskiego Urzędu ds. Bezpieczeństwa Żywności (EFSA) oraz orzecznictwie z zakresu ustawy o ochronie zwierząt:</w:t>
      </w:r>
    </w:p>
    <w:p w14:paraId="708B711B" w14:textId="77777777" w:rsidR="0095754C" w:rsidRPr="0095754C" w:rsidRDefault="0095754C" w:rsidP="0095754C">
      <w:pPr>
        <w:rPr>
          <w:b/>
          <w:bCs/>
        </w:rPr>
      </w:pPr>
      <w:r w:rsidRPr="0095754C">
        <w:rPr>
          <w:b/>
          <w:bCs/>
        </w:rPr>
        <w:t>1. Skrajna selekcja genetyczna (szybki przyrost masy a niewydolność narządowa)</w:t>
      </w:r>
    </w:p>
    <w:p w14:paraId="307F0023" w14:textId="77777777" w:rsidR="0095754C" w:rsidRPr="0095754C" w:rsidRDefault="0095754C" w:rsidP="0095754C">
      <w:pPr>
        <w:numPr>
          <w:ilvl w:val="0"/>
          <w:numId w:val="13"/>
        </w:numPr>
      </w:pPr>
      <w:r w:rsidRPr="0095754C">
        <w:rPr>
          <w:b/>
          <w:bCs/>
        </w:rPr>
        <w:t xml:space="preserve">Raport Naukowy EFSA (2023) – </w:t>
      </w:r>
      <w:proofErr w:type="spellStart"/>
      <w:r w:rsidRPr="0095754C">
        <w:rPr>
          <w:b/>
          <w:bCs/>
          <w:i/>
          <w:iCs/>
        </w:rPr>
        <w:t>Welfare</w:t>
      </w:r>
      <w:proofErr w:type="spellEnd"/>
      <w:r w:rsidRPr="0095754C">
        <w:rPr>
          <w:b/>
          <w:bCs/>
          <w:i/>
          <w:iCs/>
        </w:rPr>
        <w:t xml:space="preserve"> of </w:t>
      </w:r>
      <w:proofErr w:type="spellStart"/>
      <w:r w:rsidRPr="0095754C">
        <w:rPr>
          <w:b/>
          <w:bCs/>
          <w:i/>
          <w:iCs/>
        </w:rPr>
        <w:t>broilers</w:t>
      </w:r>
      <w:proofErr w:type="spellEnd"/>
      <w:r w:rsidRPr="0095754C">
        <w:rPr>
          <w:b/>
          <w:bCs/>
          <w:i/>
          <w:iCs/>
        </w:rPr>
        <w:t xml:space="preserve"> on farm</w:t>
      </w:r>
      <w:r w:rsidRPr="0095754C">
        <w:rPr>
          <w:b/>
          <w:bCs/>
        </w:rPr>
        <w:t>:</w:t>
      </w:r>
    </w:p>
    <w:p w14:paraId="133504C7" w14:textId="77777777" w:rsidR="0095754C" w:rsidRPr="0095754C" w:rsidRDefault="0095754C" w:rsidP="0095754C">
      <w:pPr>
        <w:numPr>
          <w:ilvl w:val="1"/>
          <w:numId w:val="13"/>
        </w:numPr>
      </w:pPr>
      <w:r w:rsidRPr="0095754C">
        <w:t xml:space="preserve">Współczesne brojlery komercyjne (np. linie genetyczne Ross 308, </w:t>
      </w:r>
      <w:proofErr w:type="spellStart"/>
      <w:r w:rsidRPr="0095754C">
        <w:t>Cobb</w:t>
      </w:r>
      <w:proofErr w:type="spellEnd"/>
      <w:r w:rsidRPr="0095754C">
        <w:t xml:space="preserve"> 500) zostały wyselekcjonowane w sposób wymuszający nienaturalne tempo wzrostu – od masy ok. 40 g po wykluciu do ponad 2,5–3 kg w zaledwie 35–42 dni.</w:t>
      </w:r>
    </w:p>
    <w:p w14:paraId="7404F366" w14:textId="77777777" w:rsidR="0095754C" w:rsidRPr="0095754C" w:rsidRDefault="0095754C" w:rsidP="0095754C">
      <w:pPr>
        <w:numPr>
          <w:ilvl w:val="1"/>
          <w:numId w:val="13"/>
        </w:numPr>
      </w:pPr>
      <w:r w:rsidRPr="0095754C">
        <w:t>Przyrost masy mięśni piersiowych drastycznie wyprzedza rozwój układu kostnego, ścięgien oraz wydolność układu krążenia i oddechowego.</w:t>
      </w:r>
    </w:p>
    <w:p w14:paraId="7CFA773A" w14:textId="77777777" w:rsidR="0095754C" w:rsidRPr="0095754C" w:rsidRDefault="0095754C" w:rsidP="0095754C">
      <w:pPr>
        <w:numPr>
          <w:ilvl w:val="1"/>
          <w:numId w:val="13"/>
        </w:numPr>
      </w:pPr>
      <w:r w:rsidRPr="0095754C">
        <w:t xml:space="preserve">Skutkuje to masowym występowaniem </w:t>
      </w:r>
      <w:r w:rsidRPr="0095754C">
        <w:rPr>
          <w:b/>
          <w:bCs/>
        </w:rPr>
        <w:t>wodobrzusza (</w:t>
      </w:r>
      <w:proofErr w:type="spellStart"/>
      <w:r w:rsidRPr="0095754C">
        <w:rPr>
          <w:b/>
          <w:bCs/>
          <w:i/>
          <w:iCs/>
        </w:rPr>
        <w:t>ascites</w:t>
      </w:r>
      <w:proofErr w:type="spellEnd"/>
      <w:r w:rsidRPr="0095754C">
        <w:rPr>
          <w:b/>
          <w:bCs/>
        </w:rPr>
        <w:t>)</w:t>
      </w:r>
      <w:r w:rsidRPr="0095754C">
        <w:t xml:space="preserve"> oraz </w:t>
      </w:r>
      <w:r w:rsidRPr="0095754C">
        <w:rPr>
          <w:b/>
          <w:bCs/>
        </w:rPr>
        <w:t>zespołu nagłej śmierci sercowej (</w:t>
      </w:r>
      <w:proofErr w:type="spellStart"/>
      <w:r w:rsidRPr="0095754C">
        <w:rPr>
          <w:b/>
          <w:bCs/>
          <w:i/>
          <w:iCs/>
        </w:rPr>
        <w:t>Sudden</w:t>
      </w:r>
      <w:proofErr w:type="spellEnd"/>
      <w:r w:rsidRPr="0095754C">
        <w:rPr>
          <w:b/>
          <w:bCs/>
          <w:i/>
          <w:iCs/>
        </w:rPr>
        <w:t xml:space="preserve"> </w:t>
      </w:r>
      <w:proofErr w:type="spellStart"/>
      <w:r w:rsidRPr="0095754C">
        <w:rPr>
          <w:b/>
          <w:bCs/>
          <w:i/>
          <w:iCs/>
        </w:rPr>
        <w:t>Death</w:t>
      </w:r>
      <w:proofErr w:type="spellEnd"/>
      <w:r w:rsidRPr="0095754C">
        <w:rPr>
          <w:b/>
          <w:bCs/>
          <w:i/>
          <w:iCs/>
        </w:rPr>
        <w:t xml:space="preserve"> </w:t>
      </w:r>
      <w:proofErr w:type="spellStart"/>
      <w:r w:rsidRPr="0095754C">
        <w:rPr>
          <w:b/>
          <w:bCs/>
          <w:i/>
          <w:iCs/>
        </w:rPr>
        <w:t>Syndrome</w:t>
      </w:r>
      <w:proofErr w:type="spellEnd"/>
      <w:r w:rsidRPr="0095754C">
        <w:rPr>
          <w:b/>
          <w:bCs/>
          <w:i/>
          <w:iCs/>
        </w:rPr>
        <w:t xml:space="preserve"> – SDS</w:t>
      </w:r>
      <w:r w:rsidRPr="0095754C">
        <w:rPr>
          <w:b/>
          <w:bCs/>
        </w:rPr>
        <w:t>)</w:t>
      </w:r>
      <w:r w:rsidRPr="0095754C">
        <w:t>, gdzie serce młodego ptaka nie wytrzymuje obciążenia metabolicznego.</w:t>
      </w:r>
    </w:p>
    <w:p w14:paraId="2FBCF0EB" w14:textId="77777777" w:rsidR="0095754C" w:rsidRPr="0095754C" w:rsidRDefault="0095754C" w:rsidP="0095754C">
      <w:pPr>
        <w:numPr>
          <w:ilvl w:val="0"/>
          <w:numId w:val="13"/>
        </w:numPr>
      </w:pPr>
      <w:r w:rsidRPr="0095754C">
        <w:rPr>
          <w:b/>
          <w:bCs/>
        </w:rPr>
        <w:lastRenderedPageBreak/>
        <w:t>Badania patologii układu ruchu (</w:t>
      </w:r>
      <w:proofErr w:type="spellStart"/>
      <w:r w:rsidRPr="0095754C">
        <w:rPr>
          <w:b/>
          <w:bCs/>
          <w:i/>
          <w:iCs/>
        </w:rPr>
        <w:t>Gait</w:t>
      </w:r>
      <w:proofErr w:type="spellEnd"/>
      <w:r w:rsidRPr="0095754C">
        <w:rPr>
          <w:b/>
          <w:bCs/>
          <w:i/>
          <w:iCs/>
        </w:rPr>
        <w:t xml:space="preserve"> </w:t>
      </w:r>
      <w:proofErr w:type="spellStart"/>
      <w:r w:rsidRPr="0095754C">
        <w:rPr>
          <w:b/>
          <w:bCs/>
          <w:i/>
          <w:iCs/>
        </w:rPr>
        <w:t>Score</w:t>
      </w:r>
      <w:proofErr w:type="spellEnd"/>
      <w:r w:rsidRPr="0095754C">
        <w:rPr>
          <w:b/>
          <w:bCs/>
        </w:rPr>
        <w:t>):</w:t>
      </w:r>
    </w:p>
    <w:p w14:paraId="7E734328" w14:textId="77777777" w:rsidR="0095754C" w:rsidRPr="0095754C" w:rsidRDefault="0095754C" w:rsidP="0095754C">
      <w:pPr>
        <w:numPr>
          <w:ilvl w:val="1"/>
          <w:numId w:val="13"/>
        </w:numPr>
      </w:pPr>
      <w:r w:rsidRPr="0095754C">
        <w:t xml:space="preserve">Badania prof. Johna Webstera (University of Bristol) oraz publikacje w </w:t>
      </w:r>
      <w:proofErr w:type="spellStart"/>
      <w:r w:rsidRPr="0095754C">
        <w:rPr>
          <w:i/>
          <w:iCs/>
        </w:rPr>
        <w:t>Veterinary</w:t>
      </w:r>
      <w:proofErr w:type="spellEnd"/>
      <w:r w:rsidRPr="0095754C">
        <w:rPr>
          <w:i/>
          <w:iCs/>
        </w:rPr>
        <w:t xml:space="preserve"> </w:t>
      </w:r>
      <w:proofErr w:type="spellStart"/>
      <w:r w:rsidRPr="0095754C">
        <w:rPr>
          <w:i/>
          <w:iCs/>
        </w:rPr>
        <w:t>Record</w:t>
      </w:r>
      <w:proofErr w:type="spellEnd"/>
      <w:r w:rsidRPr="0095754C">
        <w:t xml:space="preserve"> wskazują, że </w:t>
      </w:r>
      <w:r w:rsidRPr="0095754C">
        <w:rPr>
          <w:b/>
          <w:bCs/>
        </w:rPr>
        <w:t>ponad 30% brojlerów przed ubojem cierpi na poważne defekty układu ruchu i bolesne deformacje kończyn (kulawizny)</w:t>
      </w:r>
      <w:r w:rsidRPr="0095754C">
        <w:t>.</w:t>
      </w:r>
    </w:p>
    <w:p w14:paraId="26E442EE" w14:textId="77777777" w:rsidR="0095754C" w:rsidRPr="0095754C" w:rsidRDefault="0095754C" w:rsidP="0095754C">
      <w:pPr>
        <w:numPr>
          <w:ilvl w:val="1"/>
          <w:numId w:val="13"/>
        </w:numPr>
      </w:pPr>
      <w:r w:rsidRPr="0095754C">
        <w:t>Wiele ptaków w ostatnich tygodniach tuczu nie jest w stanie utrzymać ciężaru własnego ciała, docierając do karmideł i poideł czołgając się na stawach skokowych i mostku.</w:t>
      </w:r>
    </w:p>
    <w:p w14:paraId="1DE85F6F" w14:textId="77777777" w:rsidR="0095754C" w:rsidRPr="0095754C" w:rsidRDefault="0095754C" w:rsidP="0095754C">
      <w:pPr>
        <w:rPr>
          <w:b/>
          <w:bCs/>
        </w:rPr>
      </w:pPr>
      <w:r w:rsidRPr="0095754C">
        <w:rPr>
          <w:b/>
          <w:bCs/>
        </w:rPr>
        <w:t>2. Warunki środowiskowe w halach i bolesne dermatozy</w:t>
      </w:r>
    </w:p>
    <w:p w14:paraId="76A1D6EC" w14:textId="77777777" w:rsidR="0095754C" w:rsidRPr="0095754C" w:rsidRDefault="0095754C" w:rsidP="0095754C">
      <w:pPr>
        <w:numPr>
          <w:ilvl w:val="0"/>
          <w:numId w:val="14"/>
        </w:numPr>
      </w:pPr>
      <w:r w:rsidRPr="0095754C">
        <w:rPr>
          <w:b/>
          <w:bCs/>
        </w:rPr>
        <w:t>Kontaktowe zapalenie skóry podeszwy (</w:t>
      </w:r>
      <w:proofErr w:type="spellStart"/>
      <w:r w:rsidRPr="0095754C">
        <w:rPr>
          <w:b/>
          <w:bCs/>
          <w:i/>
          <w:iCs/>
        </w:rPr>
        <w:t>Foot</w:t>
      </w:r>
      <w:proofErr w:type="spellEnd"/>
      <w:r w:rsidRPr="0095754C">
        <w:rPr>
          <w:b/>
          <w:bCs/>
          <w:i/>
          <w:iCs/>
        </w:rPr>
        <w:t xml:space="preserve"> Pad </w:t>
      </w:r>
      <w:proofErr w:type="spellStart"/>
      <w:r w:rsidRPr="0095754C">
        <w:rPr>
          <w:b/>
          <w:bCs/>
          <w:i/>
          <w:iCs/>
        </w:rPr>
        <w:t>Dermatitis</w:t>
      </w:r>
      <w:proofErr w:type="spellEnd"/>
      <w:r w:rsidRPr="0095754C">
        <w:rPr>
          <w:b/>
          <w:bCs/>
          <w:i/>
          <w:iCs/>
        </w:rPr>
        <w:t xml:space="preserve"> – FPD</w:t>
      </w:r>
      <w:r w:rsidRPr="0095754C">
        <w:rPr>
          <w:b/>
          <w:bCs/>
        </w:rPr>
        <w:t>) i mostka (</w:t>
      </w:r>
      <w:proofErr w:type="spellStart"/>
      <w:r w:rsidRPr="0095754C">
        <w:rPr>
          <w:b/>
          <w:bCs/>
          <w:i/>
          <w:iCs/>
        </w:rPr>
        <w:t>Breast</w:t>
      </w:r>
      <w:proofErr w:type="spellEnd"/>
      <w:r w:rsidRPr="0095754C">
        <w:rPr>
          <w:b/>
          <w:bCs/>
          <w:i/>
          <w:iCs/>
        </w:rPr>
        <w:t xml:space="preserve"> </w:t>
      </w:r>
      <w:proofErr w:type="spellStart"/>
      <w:r w:rsidRPr="0095754C">
        <w:rPr>
          <w:b/>
          <w:bCs/>
          <w:i/>
          <w:iCs/>
        </w:rPr>
        <w:t>Blisters</w:t>
      </w:r>
      <w:proofErr w:type="spellEnd"/>
      <w:r w:rsidRPr="0095754C">
        <w:rPr>
          <w:b/>
          <w:bCs/>
        </w:rPr>
        <w:t>):</w:t>
      </w:r>
    </w:p>
    <w:p w14:paraId="39BF2561" w14:textId="77777777" w:rsidR="0095754C" w:rsidRPr="0095754C" w:rsidRDefault="0095754C" w:rsidP="0095754C">
      <w:pPr>
        <w:numPr>
          <w:ilvl w:val="1"/>
          <w:numId w:val="14"/>
        </w:numPr>
      </w:pPr>
      <w:r w:rsidRPr="0095754C">
        <w:t>Z powodu ogromnej obsady ptaków (nawet 39–42 kg/m², czyli kilkanaście do dwudziestu osobników na metr kwadratowy) ściółka bardzo szybko staje się wilgotna i nasycona odchodami bogatymi w kwas moczowy.</w:t>
      </w:r>
    </w:p>
    <w:p w14:paraId="7509C7A3" w14:textId="77777777" w:rsidR="0095754C" w:rsidRPr="0095754C" w:rsidRDefault="0095754C" w:rsidP="0095754C">
      <w:pPr>
        <w:numPr>
          <w:ilvl w:val="1"/>
          <w:numId w:val="14"/>
        </w:numPr>
      </w:pPr>
      <w:r w:rsidRPr="0095754C">
        <w:t>Stały kontakt skóry ptaków z kałem i amoniakiem wywołuje chemiczne oparzenia, martwicę poduszek łap (</w:t>
      </w:r>
      <w:r w:rsidRPr="0095754C">
        <w:rPr>
          <w:i/>
          <w:iCs/>
        </w:rPr>
        <w:t>FPD</w:t>
      </w:r>
      <w:r w:rsidRPr="0095754C">
        <w:t>) oraz głębokie rany na mostku. Badania wykazują, że FPD w fermach przemysłowych dotyka od 50% do nawet 80% stada w różnym stopniu nasilenia.</w:t>
      </w:r>
    </w:p>
    <w:p w14:paraId="133CAA69" w14:textId="77777777" w:rsidR="0095754C" w:rsidRPr="0095754C" w:rsidRDefault="0095754C" w:rsidP="0095754C">
      <w:pPr>
        <w:numPr>
          <w:ilvl w:val="0"/>
          <w:numId w:val="14"/>
        </w:numPr>
      </w:pPr>
      <w:r w:rsidRPr="0095754C">
        <w:rPr>
          <w:b/>
          <w:bCs/>
        </w:rPr>
        <w:t>Toksyczny mikroklimat i uszkodzenia oczu:</w:t>
      </w:r>
    </w:p>
    <w:p w14:paraId="19622ABB" w14:textId="77777777" w:rsidR="0095754C" w:rsidRPr="0095754C" w:rsidRDefault="0095754C" w:rsidP="0095754C">
      <w:pPr>
        <w:numPr>
          <w:ilvl w:val="1"/>
          <w:numId w:val="14"/>
        </w:numPr>
      </w:pPr>
      <w:r w:rsidRPr="0095754C">
        <w:t xml:space="preserve">Stężenie amoniaku ($NH_3$) unoszące się tuż nad ściółką (w strefie oddychania kurcząt) regularnie przekracza 20–25 </w:t>
      </w:r>
      <w:proofErr w:type="spellStart"/>
      <w:r w:rsidRPr="0095754C">
        <w:t>ppm</w:t>
      </w:r>
      <w:proofErr w:type="spellEnd"/>
      <w:r w:rsidRPr="0095754C">
        <w:t>. Wywołuje to u ptaków zapalenie spojówek i rogówki (</w:t>
      </w:r>
      <w:proofErr w:type="spellStart"/>
      <w:r w:rsidRPr="0095754C">
        <w:rPr>
          <w:i/>
          <w:iCs/>
        </w:rPr>
        <w:t>keratoconjunctivitis</w:t>
      </w:r>
      <w:proofErr w:type="spellEnd"/>
      <w:r w:rsidRPr="0095754C">
        <w:t>), a w skrajnych przypadkach chemiczne oparzenia i ślepotę, połączone z ciągłym podrażnieniem błon śluzowych układu oddechowego.</w:t>
      </w:r>
    </w:p>
    <w:p w14:paraId="660DFE54" w14:textId="77777777" w:rsidR="0095754C" w:rsidRPr="0095754C" w:rsidRDefault="0095754C" w:rsidP="0095754C">
      <w:pPr>
        <w:rPr>
          <w:b/>
          <w:bCs/>
        </w:rPr>
      </w:pPr>
      <w:r w:rsidRPr="0095754C">
        <w:rPr>
          <w:b/>
          <w:bCs/>
        </w:rPr>
        <w:t>3. Złamania i urazy podczas odłowu (</w:t>
      </w:r>
      <w:proofErr w:type="spellStart"/>
      <w:r w:rsidRPr="0095754C">
        <w:rPr>
          <w:b/>
          <w:bCs/>
          <w:i/>
          <w:iCs/>
        </w:rPr>
        <w:t>Depopulation</w:t>
      </w:r>
      <w:proofErr w:type="spellEnd"/>
      <w:r w:rsidRPr="0095754C">
        <w:rPr>
          <w:b/>
          <w:bCs/>
        </w:rPr>
        <w:t>)</w:t>
      </w:r>
    </w:p>
    <w:p w14:paraId="41E2D7C6" w14:textId="77777777" w:rsidR="0095754C" w:rsidRPr="0095754C" w:rsidRDefault="0095754C" w:rsidP="0095754C">
      <w:pPr>
        <w:numPr>
          <w:ilvl w:val="0"/>
          <w:numId w:val="15"/>
        </w:numPr>
      </w:pPr>
      <w:r w:rsidRPr="0095754C">
        <w:t xml:space="preserve">Wychwyt ptaków do uboju odbywa się masowo, mechanicznie lub ręcznie pod presją czasu, w nocy. Badania dowodzą, że podczas chwytania za nogi i pakowania do skrzyń transportowych </w:t>
      </w:r>
      <w:r w:rsidRPr="0095754C">
        <w:rPr>
          <w:b/>
          <w:bCs/>
        </w:rPr>
        <w:t>od 2% do 5% brojlerów doznaje bolesnych złamań kości skrzydeł, ud lub zwichnięć stawów biodrowych</w:t>
      </w:r>
      <w:r w:rsidRPr="0095754C">
        <w:t>.</w:t>
      </w:r>
    </w:p>
    <w:p w14:paraId="367C990D" w14:textId="77777777" w:rsidR="0095754C" w:rsidRPr="0095754C" w:rsidRDefault="0095754C" w:rsidP="0095754C">
      <w:pPr>
        <w:rPr>
          <w:b/>
          <w:bCs/>
        </w:rPr>
      </w:pPr>
      <w:r w:rsidRPr="0095754C">
        <w:rPr>
          <w:b/>
          <w:bCs/>
        </w:rPr>
        <w:t>II. ODPARCIE MANIPULACJI: „PRZECIEŻ WSZYSCY JEDZĄ MIĘSO, WIĘC FERMY MUSZĄ GDZIEŚ POWSTAWAĆ”</w:t>
      </w:r>
    </w:p>
    <w:p w14:paraId="6508648F" w14:textId="77777777" w:rsidR="0095754C" w:rsidRPr="0095754C" w:rsidRDefault="0095754C" w:rsidP="0095754C">
      <w:r w:rsidRPr="0095754C">
        <w:t>Inwestorzy i lobby drobiarskie używają argumentu o „konieczności wyżywienia narodu”, aby szantażować moralnie i uciszać lokalne społeczności. Prawna i merytoryczna odpowiedź na ten zarzut rozbija tę narrację:</w:t>
      </w:r>
    </w:p>
    <w:p w14:paraId="0E069DD1" w14:textId="77777777" w:rsidR="0095754C" w:rsidRPr="0095754C" w:rsidRDefault="0095754C" w:rsidP="0095754C">
      <w:pPr>
        <w:numPr>
          <w:ilvl w:val="0"/>
          <w:numId w:val="16"/>
        </w:numPr>
      </w:pPr>
      <w:r w:rsidRPr="0095754C">
        <w:rPr>
          <w:b/>
          <w:bCs/>
        </w:rPr>
        <w:t xml:space="preserve">Przemysłowa ferma to nie jest rolnictwo – to </w:t>
      </w:r>
      <w:proofErr w:type="spellStart"/>
      <w:r w:rsidRPr="0095754C">
        <w:rPr>
          <w:b/>
          <w:bCs/>
        </w:rPr>
        <w:t>agroprzemysł</w:t>
      </w:r>
      <w:proofErr w:type="spellEnd"/>
      <w:r w:rsidRPr="0095754C">
        <w:rPr>
          <w:b/>
          <w:bCs/>
        </w:rPr>
        <w:t xml:space="preserve"> i eksport, a nie bezpieczeństwo żywnościowe Tykocina</w:t>
      </w:r>
    </w:p>
    <w:p w14:paraId="2EE10290" w14:textId="77777777" w:rsidR="0095754C" w:rsidRPr="0095754C" w:rsidRDefault="0095754C" w:rsidP="0095754C">
      <w:pPr>
        <w:numPr>
          <w:ilvl w:val="1"/>
          <w:numId w:val="16"/>
        </w:numPr>
      </w:pPr>
      <w:r w:rsidRPr="0095754C">
        <w:t xml:space="preserve">Polska produkuje rocznie ponad </w:t>
      </w:r>
      <w:r w:rsidRPr="0095754C">
        <w:rPr>
          <w:b/>
          <w:bCs/>
        </w:rPr>
        <w:t>3 miliony ton mięsa drobiowego</w:t>
      </w:r>
      <w:r w:rsidRPr="0095754C">
        <w:t xml:space="preserve">, z czego ponad </w:t>
      </w:r>
      <w:r w:rsidRPr="0095754C">
        <w:rPr>
          <w:b/>
          <w:bCs/>
        </w:rPr>
        <w:t>50–60% jest eksportowane za granicę</w:t>
      </w:r>
      <w:r w:rsidRPr="0095754C">
        <w:t xml:space="preserve"> (do Niemiec, Francji, Holandii, Wielkiej Brytanii, a także do Azji i Afryki).</w:t>
      </w:r>
    </w:p>
    <w:p w14:paraId="092C2B87" w14:textId="77777777" w:rsidR="0095754C" w:rsidRPr="0095754C" w:rsidRDefault="0095754C" w:rsidP="0095754C">
      <w:pPr>
        <w:numPr>
          <w:ilvl w:val="1"/>
          <w:numId w:val="16"/>
        </w:numPr>
      </w:pPr>
      <w:r w:rsidRPr="0095754C">
        <w:t xml:space="preserve">Wielkie fermy w Polsce </w:t>
      </w:r>
      <w:r w:rsidRPr="0095754C">
        <w:rPr>
          <w:b/>
          <w:bCs/>
        </w:rPr>
        <w:t>nie powstają po to, by ratować Polaków przed głodem</w:t>
      </w:r>
      <w:r w:rsidRPr="0095754C">
        <w:t xml:space="preserve">, lecz po to, by zagraniczne i krajowe koncerny paszowo-mięsne osiągały marże na rynkach </w:t>
      </w:r>
      <w:r w:rsidRPr="0095754C">
        <w:lastRenderedPageBreak/>
        <w:t>międzynarodowych, przerzucając koszty środowiskowe, zdrowotne i infrastrukturalne na mieszkańców gmin takich jak Tykocin.</w:t>
      </w:r>
    </w:p>
    <w:p w14:paraId="7E8E8C04" w14:textId="77777777" w:rsidR="0095754C" w:rsidRPr="0095754C" w:rsidRDefault="0095754C" w:rsidP="0095754C">
      <w:pPr>
        <w:numPr>
          <w:ilvl w:val="0"/>
          <w:numId w:val="16"/>
        </w:numPr>
      </w:pPr>
      <w:r w:rsidRPr="0095754C">
        <w:rPr>
          <w:b/>
          <w:bCs/>
        </w:rPr>
        <w:t>Fałszywa dychotomia: „ferma przemysłowa albo głód”</w:t>
      </w:r>
    </w:p>
    <w:p w14:paraId="3D9E7B93" w14:textId="77777777" w:rsidR="0095754C" w:rsidRPr="0095754C" w:rsidRDefault="0095754C" w:rsidP="0095754C">
      <w:pPr>
        <w:numPr>
          <w:ilvl w:val="1"/>
          <w:numId w:val="16"/>
        </w:numPr>
      </w:pPr>
      <w:r w:rsidRPr="0095754C">
        <w:t xml:space="preserve">Sprzeciw wobec fermy na działkach 801/2 i 801/3 w Tykocinie </w:t>
      </w:r>
      <w:r w:rsidRPr="0095754C">
        <w:rPr>
          <w:b/>
          <w:bCs/>
        </w:rPr>
        <w:t>nie jest walką z jedzeniem mięsa</w:t>
      </w:r>
      <w:r w:rsidRPr="0095754C">
        <w:t xml:space="preserve">, lecz sprzeciwem wobec </w:t>
      </w:r>
      <w:r w:rsidRPr="0095754C">
        <w:rPr>
          <w:b/>
          <w:bCs/>
        </w:rPr>
        <w:t>patologicznego modelu produkcji wielkoprzemysłowej kosztem dziedzictwa narodowego i zdrowia ludzi</w:t>
      </w:r>
      <w:r w:rsidRPr="0095754C">
        <w:t>.</w:t>
      </w:r>
    </w:p>
    <w:p w14:paraId="03F795A4" w14:textId="77777777" w:rsidR="0095754C" w:rsidRPr="0095754C" w:rsidRDefault="0095754C" w:rsidP="0095754C">
      <w:pPr>
        <w:numPr>
          <w:ilvl w:val="1"/>
          <w:numId w:val="16"/>
        </w:numPr>
      </w:pPr>
      <w:r w:rsidRPr="0095754C">
        <w:t xml:space="preserve">Spór dotyczy tego, </w:t>
      </w:r>
      <w:r w:rsidRPr="0095754C">
        <w:rPr>
          <w:b/>
          <w:bCs/>
        </w:rPr>
        <w:t>CZY</w:t>
      </w:r>
      <w:r w:rsidRPr="0095754C">
        <w:t xml:space="preserve"> i </w:t>
      </w:r>
      <w:r w:rsidRPr="0095754C">
        <w:rPr>
          <w:b/>
          <w:bCs/>
        </w:rPr>
        <w:t>JAK</w:t>
      </w:r>
      <w:r w:rsidRPr="0095754C">
        <w:t xml:space="preserve"> produkuje się żywność:</w:t>
      </w:r>
    </w:p>
    <w:p w14:paraId="4C3462E2" w14:textId="77777777" w:rsidR="0095754C" w:rsidRPr="0095754C" w:rsidRDefault="0095754C" w:rsidP="0095754C">
      <w:pPr>
        <w:numPr>
          <w:ilvl w:val="2"/>
          <w:numId w:val="16"/>
        </w:numPr>
      </w:pPr>
      <w:r w:rsidRPr="0095754C">
        <w:t xml:space="preserve">Czy dopuszczamy fermy, w których ptaki są upodlone, a sąsiedzi truci fetorem i superbakteriami? </w:t>
      </w:r>
    </w:p>
    <w:p w14:paraId="10C25BAF" w14:textId="77777777" w:rsidR="0095754C" w:rsidRPr="0095754C" w:rsidRDefault="0095754C" w:rsidP="0095754C">
      <w:pPr>
        <w:numPr>
          <w:ilvl w:val="2"/>
          <w:numId w:val="16"/>
        </w:numPr>
      </w:pPr>
      <w:r w:rsidRPr="0095754C">
        <w:t xml:space="preserve">Czy wspieramy zrównoważone rolnictwo rodzinne, chów wybiegowy, ekologiczny i </w:t>
      </w:r>
      <w:proofErr w:type="spellStart"/>
      <w:r w:rsidRPr="0095754C">
        <w:t>wolnorosnący</w:t>
      </w:r>
      <w:proofErr w:type="spellEnd"/>
      <w:r w:rsidRPr="0095754C">
        <w:t>, który nie niszczy otoczenia i zapewnia godne traktowanie zwierząt?</w:t>
      </w:r>
    </w:p>
    <w:p w14:paraId="0B440B6A" w14:textId="77777777" w:rsidR="0095754C" w:rsidRPr="0095754C" w:rsidRDefault="0095754C" w:rsidP="0095754C">
      <w:pPr>
        <w:numPr>
          <w:ilvl w:val="0"/>
          <w:numId w:val="16"/>
        </w:numPr>
      </w:pPr>
      <w:r w:rsidRPr="0095754C">
        <w:rPr>
          <w:b/>
          <w:bCs/>
        </w:rPr>
        <w:t>Prawa rynku i wolność gospodarcza nie są bezwzględne</w:t>
      </w:r>
    </w:p>
    <w:p w14:paraId="4C7695E2" w14:textId="77777777" w:rsidR="0095754C" w:rsidRPr="0095754C" w:rsidRDefault="0095754C" w:rsidP="0095754C">
      <w:pPr>
        <w:numPr>
          <w:ilvl w:val="1"/>
          <w:numId w:val="16"/>
        </w:numPr>
      </w:pPr>
      <w:r w:rsidRPr="0095754C">
        <w:t xml:space="preserve">Zgodnie z </w:t>
      </w:r>
      <w:r w:rsidRPr="0095754C">
        <w:rPr>
          <w:b/>
          <w:bCs/>
        </w:rPr>
        <w:t>art. 20 i 22 Konstytucji RP</w:t>
      </w:r>
      <w:r w:rsidRPr="0095754C">
        <w:t xml:space="preserve">, wolność działalności gospodarczej podlega ograniczeniu ze względu na </w:t>
      </w:r>
      <w:r w:rsidRPr="0095754C">
        <w:rPr>
          <w:b/>
          <w:bCs/>
        </w:rPr>
        <w:t>ważny interes publiczny</w:t>
      </w:r>
      <w:r w:rsidRPr="0095754C">
        <w:t>, ochronę środowiska i prawa innych obywateli (art. 31 ust. 3 Konstytucji).</w:t>
      </w:r>
    </w:p>
    <w:p w14:paraId="7C60D7AA" w14:textId="77777777" w:rsidR="0095754C" w:rsidRPr="0095754C" w:rsidRDefault="0095754C" w:rsidP="0095754C">
      <w:pPr>
        <w:numPr>
          <w:ilvl w:val="1"/>
          <w:numId w:val="16"/>
        </w:numPr>
      </w:pPr>
      <w:r w:rsidRPr="0095754C">
        <w:t xml:space="preserve">Prawo jednego przedsiębiorcy do maksymalizacji zysku z hodowli kurcząt kończy się tam, gdzie narusza ono prawo setek mieszkańców do zdrowia, czystego powietrza oraz nienaruszalności ich własności i dorobku życia (art. 144 Kodeksu cywilnego). </w:t>
      </w:r>
    </w:p>
    <w:p w14:paraId="2A3E896C" w14:textId="77777777" w:rsidR="0095754C" w:rsidRPr="0095754C" w:rsidRDefault="0095754C" w:rsidP="0095754C">
      <w:pPr>
        <w:rPr>
          <w:b/>
          <w:bCs/>
        </w:rPr>
      </w:pPr>
      <w:r w:rsidRPr="0095754C">
        <w:rPr>
          <w:b/>
          <w:bCs/>
        </w:rPr>
        <w:t>III. GDZIE W TAKIM RAZIE POWINNY BYĆ LOKOWANE FERMY? (LOKALIZACJA I KRYTERIA)</w:t>
      </w:r>
    </w:p>
    <w:p w14:paraId="3C2AC708" w14:textId="77777777" w:rsidR="0095754C" w:rsidRPr="0095754C" w:rsidRDefault="0095754C" w:rsidP="0095754C">
      <w:r w:rsidRPr="0095754C">
        <w:t xml:space="preserve">Argument: </w:t>
      </w:r>
      <w:r w:rsidRPr="0095754C">
        <w:rPr>
          <w:i/>
          <w:iCs/>
        </w:rPr>
        <w:t>„Jeśli nie u was, to gdzie?”</w:t>
      </w:r>
      <w:r w:rsidRPr="0095754C">
        <w:t xml:space="preserve"> ma jasną, urbanistyczną i planistyczną odpowiedź:</w:t>
      </w:r>
    </w:p>
    <w:p w14:paraId="50224CBB" w14:textId="77777777" w:rsidR="0095754C" w:rsidRPr="0095754C" w:rsidRDefault="0095754C" w:rsidP="0095754C">
      <w:pPr>
        <w:numPr>
          <w:ilvl w:val="0"/>
          <w:numId w:val="17"/>
        </w:numPr>
      </w:pPr>
      <w:r w:rsidRPr="0095754C">
        <w:rPr>
          <w:b/>
          <w:bCs/>
        </w:rPr>
        <w:t xml:space="preserve">Dedykowane strefy przemysłowe i </w:t>
      </w:r>
      <w:proofErr w:type="spellStart"/>
      <w:r w:rsidRPr="0095754C">
        <w:rPr>
          <w:b/>
          <w:bCs/>
        </w:rPr>
        <w:t>agroprzemysłowe</w:t>
      </w:r>
      <w:proofErr w:type="spellEnd"/>
      <w:r w:rsidRPr="0095754C">
        <w:rPr>
          <w:b/>
          <w:bCs/>
        </w:rPr>
        <w:t>:</w:t>
      </w:r>
    </w:p>
    <w:p w14:paraId="4EE67F12" w14:textId="77777777" w:rsidR="0095754C" w:rsidRPr="0095754C" w:rsidRDefault="0095754C" w:rsidP="0095754C">
      <w:pPr>
        <w:numPr>
          <w:ilvl w:val="1"/>
          <w:numId w:val="17"/>
        </w:numPr>
      </w:pPr>
      <w:r w:rsidRPr="0095754C">
        <w:t xml:space="preserve">Instalacje o charakterze wielkotowarowym (zgodnie z unijną dyrektywą IED są to instalacje przemysłowe, a nie zwykłe gospodarstwa rolne) powinny powstawać wyłącznie na </w:t>
      </w:r>
      <w:r w:rsidRPr="0095754C">
        <w:rPr>
          <w:b/>
          <w:bCs/>
        </w:rPr>
        <w:t>terenach wyznaczonych w Miejscowych Planach Zagospodarowania Przestrzennego (MPZP) jako obszary produkcji przemysłowej</w:t>
      </w:r>
      <w:r w:rsidRPr="0095754C">
        <w:t xml:space="preserve">. </w:t>
      </w:r>
    </w:p>
    <w:p w14:paraId="7BA5A6E8" w14:textId="77777777" w:rsidR="0095754C" w:rsidRPr="0095754C" w:rsidRDefault="0095754C" w:rsidP="0095754C">
      <w:pPr>
        <w:numPr>
          <w:ilvl w:val="0"/>
          <w:numId w:val="17"/>
        </w:numPr>
      </w:pPr>
      <w:r w:rsidRPr="0095754C">
        <w:rPr>
          <w:b/>
          <w:bCs/>
        </w:rPr>
        <w:t>Zachowanie restrykcyjnych stref buforowych:</w:t>
      </w:r>
    </w:p>
    <w:p w14:paraId="1D011C87" w14:textId="77777777" w:rsidR="0095754C" w:rsidRPr="0095754C" w:rsidRDefault="0095754C" w:rsidP="0095754C">
      <w:pPr>
        <w:numPr>
          <w:ilvl w:val="1"/>
          <w:numId w:val="17"/>
        </w:numPr>
      </w:pPr>
      <w:r w:rsidRPr="0095754C">
        <w:t>W krajach o uregulowanym ładzie przestrzennym (np. wytyczne w Niemczech, Holandii czy niektórych stanach USA) instalacje tego typu mogą powstawać wyłącznie przy zachowaniu:</w:t>
      </w:r>
    </w:p>
    <w:p w14:paraId="4EB01F77" w14:textId="77777777" w:rsidR="0095754C" w:rsidRPr="0095754C" w:rsidRDefault="0095754C" w:rsidP="0095754C">
      <w:pPr>
        <w:numPr>
          <w:ilvl w:val="2"/>
          <w:numId w:val="17"/>
        </w:numPr>
      </w:pPr>
      <w:r w:rsidRPr="0095754C">
        <w:t xml:space="preserve">Minimum </w:t>
      </w:r>
      <w:r w:rsidRPr="0095754C">
        <w:rPr>
          <w:b/>
          <w:bCs/>
        </w:rPr>
        <w:t>1,5–3 km</w:t>
      </w:r>
      <w:r w:rsidRPr="0095754C">
        <w:t xml:space="preserve"> od jakichkolwiek zwartych zabudowań mieszkalnych,</w:t>
      </w:r>
    </w:p>
    <w:p w14:paraId="55B3E974" w14:textId="77777777" w:rsidR="0095754C" w:rsidRPr="0095754C" w:rsidRDefault="0095754C" w:rsidP="0095754C">
      <w:pPr>
        <w:numPr>
          <w:ilvl w:val="2"/>
          <w:numId w:val="17"/>
        </w:numPr>
      </w:pPr>
      <w:r w:rsidRPr="0095754C">
        <w:t xml:space="preserve">Minimum </w:t>
      </w:r>
      <w:r w:rsidRPr="0095754C">
        <w:rPr>
          <w:b/>
          <w:bCs/>
        </w:rPr>
        <w:t>3–5 km</w:t>
      </w:r>
      <w:r w:rsidRPr="0095754C">
        <w:t xml:space="preserve"> od stref uzdrowiskowych, turystycznych i miast o statusie zabytkowym, </w:t>
      </w:r>
    </w:p>
    <w:p w14:paraId="720FDD15" w14:textId="77777777" w:rsidR="0095754C" w:rsidRPr="0095754C" w:rsidRDefault="0095754C" w:rsidP="0095754C">
      <w:pPr>
        <w:numPr>
          <w:ilvl w:val="2"/>
          <w:numId w:val="17"/>
        </w:numPr>
      </w:pPr>
      <w:r w:rsidRPr="0095754C">
        <w:t xml:space="preserve">Zakazu lokalizowania w korytarzach ekologicznych, w sąsiedztwie parków narodowych i obszarów Natura 2000. </w:t>
      </w:r>
    </w:p>
    <w:p w14:paraId="65A15594" w14:textId="77777777" w:rsidR="0095754C" w:rsidRPr="0095754C" w:rsidRDefault="0095754C" w:rsidP="0095754C">
      <w:pPr>
        <w:numPr>
          <w:ilvl w:val="0"/>
          <w:numId w:val="17"/>
        </w:numPr>
      </w:pPr>
      <w:r w:rsidRPr="0095754C">
        <w:rPr>
          <w:b/>
          <w:bCs/>
        </w:rPr>
        <w:t>Na gruntach o niskiej wartości przyrodniczej i krajobrazowej:</w:t>
      </w:r>
    </w:p>
    <w:p w14:paraId="795CFEC8" w14:textId="77777777" w:rsidR="0095754C" w:rsidRPr="0095754C" w:rsidRDefault="0095754C" w:rsidP="0095754C">
      <w:pPr>
        <w:numPr>
          <w:ilvl w:val="1"/>
          <w:numId w:val="17"/>
        </w:numPr>
      </w:pPr>
      <w:r w:rsidRPr="0095754C">
        <w:lastRenderedPageBreak/>
        <w:t xml:space="preserve">Zdegradowane tereny poprzemysłowe, dawne bazy pegeerowskie z dala od cieków wodnych, zlewni rzek i ujęć wody pitnej, z bezpośrednim dojazdem do dróg krajowych lub autostrad (aby tiry nie rozjeżdżały dróg gminnych). </w:t>
      </w:r>
    </w:p>
    <w:p w14:paraId="7FA72DB2" w14:textId="77777777" w:rsidR="0095754C" w:rsidRPr="0095754C" w:rsidRDefault="0095754C" w:rsidP="0095754C">
      <w:pPr>
        <w:numPr>
          <w:ilvl w:val="0"/>
          <w:numId w:val="17"/>
        </w:numPr>
      </w:pPr>
      <w:r w:rsidRPr="0095754C">
        <w:rPr>
          <w:b/>
          <w:bCs/>
        </w:rPr>
        <w:t>Nigdy w „Perle Podlasia”:</w:t>
      </w:r>
    </w:p>
    <w:p w14:paraId="4B910D5C" w14:textId="77777777" w:rsidR="0095754C" w:rsidRPr="0095754C" w:rsidRDefault="0095754C" w:rsidP="0095754C">
      <w:pPr>
        <w:numPr>
          <w:ilvl w:val="1"/>
          <w:numId w:val="17"/>
        </w:numPr>
      </w:pPr>
      <w:r w:rsidRPr="0095754C">
        <w:t xml:space="preserve">Tykocin to </w:t>
      </w:r>
      <w:r w:rsidRPr="0095754C">
        <w:rPr>
          <w:b/>
          <w:bCs/>
        </w:rPr>
        <w:t>Pomnik Historii</w:t>
      </w:r>
      <w:r w:rsidRPr="0095754C">
        <w:t xml:space="preserve">, miasto o funkcji turystyczno-historycznej, w bezpośrednim sąsiedztwie Narwiańskiego Parku Narodowego. Lokalizowanie fermy drobiu na jego przedpolu krajobrazowym to skrajny analfabetyzm planistyczny. </w:t>
      </w:r>
    </w:p>
    <w:p w14:paraId="16BA5A77" w14:textId="77777777" w:rsidR="0095754C" w:rsidRPr="0095754C" w:rsidRDefault="0095754C" w:rsidP="0095754C">
      <w:pPr>
        <w:rPr>
          <w:b/>
          <w:bCs/>
        </w:rPr>
      </w:pPr>
      <w:r w:rsidRPr="0095754C">
        <w:rPr>
          <w:b/>
          <w:bCs/>
        </w:rPr>
        <w:t>IV. PROBLEM LUKI PRAWNEJ W POLSCE I JAK GO ROZWIĄZAĆ</w:t>
      </w:r>
    </w:p>
    <w:p w14:paraId="062D4B1F" w14:textId="77777777" w:rsidR="0095754C" w:rsidRPr="0095754C" w:rsidRDefault="0095754C" w:rsidP="0095754C">
      <w:r w:rsidRPr="0095754C">
        <w:t xml:space="preserve">W Polsce istnieje wieloletnie zaniechanie legislacyjne – </w:t>
      </w:r>
      <w:r w:rsidRPr="0095754C">
        <w:rPr>
          <w:b/>
          <w:bCs/>
        </w:rPr>
        <w:t xml:space="preserve">brak tzw. ustawy </w:t>
      </w:r>
      <w:proofErr w:type="spellStart"/>
      <w:r w:rsidRPr="0095754C">
        <w:rPr>
          <w:b/>
          <w:bCs/>
        </w:rPr>
        <w:t>odorowej</w:t>
      </w:r>
      <w:proofErr w:type="spellEnd"/>
      <w:r w:rsidRPr="0095754C">
        <w:t xml:space="preserve"> oraz </w:t>
      </w:r>
      <w:r w:rsidRPr="0095754C">
        <w:rPr>
          <w:b/>
          <w:bCs/>
        </w:rPr>
        <w:t>brak ustawy o minimalnych odległościach dla ferm wielkotowarowych</w:t>
      </w:r>
      <w:r w:rsidRPr="0095754C">
        <w:t>.</w:t>
      </w:r>
    </w:p>
    <w:p w14:paraId="12A7871B" w14:textId="77777777" w:rsidR="0095754C" w:rsidRPr="0095754C" w:rsidRDefault="0095754C" w:rsidP="0095754C">
      <w:r w:rsidRPr="0095754C">
        <w:t>Inwestorzy wykorzystują tę próżnię, twierdząc, że skoro „nie ma norm zapachowych, to mogą budować wszędzie”. Jak ten problem rozwiązać – zarówno systemowo, jak i natychmiast na poziomie gminy Tykocin?</w:t>
      </w:r>
    </w:p>
    <w:p w14:paraId="3FF6DC0B" w14:textId="77777777" w:rsidR="0095754C" w:rsidRPr="0095754C" w:rsidRDefault="0095754C" w:rsidP="0095754C">
      <w:pPr>
        <w:rPr>
          <w:b/>
          <w:bCs/>
        </w:rPr>
      </w:pPr>
      <w:r w:rsidRPr="0095754C">
        <w:rPr>
          <w:b/>
          <w:bCs/>
        </w:rPr>
        <w:t>1. Rozwiązanie natychmiastowe na szczeblu Gminy Tykocin (Władze Lokalne)</w:t>
      </w:r>
    </w:p>
    <w:p w14:paraId="7C64658A" w14:textId="77777777" w:rsidR="0095754C" w:rsidRPr="0095754C" w:rsidRDefault="0095754C" w:rsidP="0095754C">
      <w:pPr>
        <w:numPr>
          <w:ilvl w:val="0"/>
          <w:numId w:val="18"/>
        </w:numPr>
      </w:pPr>
      <w:r w:rsidRPr="0095754C">
        <w:rPr>
          <w:b/>
          <w:bCs/>
        </w:rPr>
        <w:t>Uchwalenie Miejscowego Planu Zagospodarowania Przestrzennego (MPZP):</w:t>
      </w:r>
    </w:p>
    <w:p w14:paraId="32984D47" w14:textId="77777777" w:rsidR="0095754C" w:rsidRPr="0095754C" w:rsidRDefault="0095754C" w:rsidP="0095754C">
      <w:pPr>
        <w:numPr>
          <w:ilvl w:val="1"/>
          <w:numId w:val="18"/>
        </w:numPr>
      </w:pPr>
      <w:r w:rsidRPr="0095754C">
        <w:t xml:space="preserve">Zgodnie z ustawą o planowaniu i zagospodarowaniu przestrzennym, rada gminy ma tzw. </w:t>
      </w:r>
      <w:r w:rsidRPr="0095754C">
        <w:rPr>
          <w:b/>
          <w:bCs/>
        </w:rPr>
        <w:t>władztwo planistyczne</w:t>
      </w:r>
      <w:r w:rsidRPr="0095754C">
        <w:t>.</w:t>
      </w:r>
    </w:p>
    <w:p w14:paraId="17D9773C" w14:textId="77777777" w:rsidR="0095754C" w:rsidRPr="0095754C" w:rsidRDefault="0095754C" w:rsidP="0095754C">
      <w:pPr>
        <w:numPr>
          <w:ilvl w:val="1"/>
          <w:numId w:val="18"/>
        </w:numPr>
      </w:pPr>
      <w:r w:rsidRPr="0095754C">
        <w:t xml:space="preserve">Rada Miejska w Tykocinie ma prawo i obowiązek podjąć uchwałę o przystąpieniu do sporządzenia MPZP dla terenu obejmującego m.in. działki 801/2 i 801/3, wprowadzając </w:t>
      </w:r>
      <w:r w:rsidRPr="0095754C">
        <w:rPr>
          <w:b/>
          <w:bCs/>
        </w:rPr>
        <w:t>zakaz lokalizowania obiektów przemysłowych, w tym ferm chowu zwierząt powyżej określonej obsady (DJP)</w:t>
      </w:r>
      <w:r w:rsidRPr="0095754C">
        <w:t>.</w:t>
      </w:r>
    </w:p>
    <w:p w14:paraId="0CBFF57E" w14:textId="77777777" w:rsidR="0095754C" w:rsidRPr="0095754C" w:rsidRDefault="0095754C" w:rsidP="0095754C">
      <w:pPr>
        <w:numPr>
          <w:ilvl w:val="0"/>
          <w:numId w:val="18"/>
        </w:numPr>
      </w:pPr>
      <w:r w:rsidRPr="0095754C">
        <w:rPr>
          <w:b/>
          <w:bCs/>
        </w:rPr>
        <w:t>Zawieszenie postępowania o DŚU (art. 62 KPA w zw. z art. 63 ust. 5 ustawy o planowaniu):</w:t>
      </w:r>
    </w:p>
    <w:p w14:paraId="3B399B32" w14:textId="77777777" w:rsidR="0095754C" w:rsidRPr="0095754C" w:rsidRDefault="0095754C" w:rsidP="0095754C">
      <w:pPr>
        <w:numPr>
          <w:ilvl w:val="1"/>
          <w:numId w:val="18"/>
        </w:numPr>
      </w:pPr>
      <w:r w:rsidRPr="0095754C">
        <w:t xml:space="preserve">W momencie przystąpienia do sporządzania planu miejscowego Burmistrz może formalnie </w:t>
      </w:r>
      <w:r w:rsidRPr="0095754C">
        <w:rPr>
          <w:b/>
          <w:bCs/>
        </w:rPr>
        <w:t>zawiesić postępowanie</w:t>
      </w:r>
      <w:r w:rsidRPr="0095754C">
        <w:t xml:space="preserve"> w sprawie wydania decyzji środowiskowej dla kurników na okres do 9 miesięcy, co blokuje inwestora i daje czas na uchwalenie ochronnych zapisów planistycznych.</w:t>
      </w:r>
    </w:p>
    <w:p w14:paraId="2C039E63" w14:textId="77777777" w:rsidR="0095754C" w:rsidRPr="0095754C" w:rsidRDefault="0095754C" w:rsidP="0095754C">
      <w:pPr>
        <w:numPr>
          <w:ilvl w:val="0"/>
          <w:numId w:val="18"/>
        </w:numPr>
      </w:pPr>
      <w:r w:rsidRPr="0095754C">
        <w:rPr>
          <w:b/>
          <w:bCs/>
        </w:rPr>
        <w:t xml:space="preserve">Skorzystanie z art. 80 ust. 2 ustawy </w:t>
      </w:r>
      <w:proofErr w:type="spellStart"/>
      <w:r w:rsidRPr="0095754C">
        <w:rPr>
          <w:b/>
          <w:bCs/>
        </w:rPr>
        <w:t>ooś</w:t>
      </w:r>
      <w:proofErr w:type="spellEnd"/>
      <w:r w:rsidRPr="0095754C">
        <w:rPr>
          <w:b/>
          <w:bCs/>
        </w:rPr>
        <w:t>:</w:t>
      </w:r>
    </w:p>
    <w:p w14:paraId="21E011E9" w14:textId="77777777" w:rsidR="0095754C" w:rsidRPr="0095754C" w:rsidRDefault="0095754C" w:rsidP="0095754C">
      <w:pPr>
        <w:numPr>
          <w:ilvl w:val="1"/>
          <w:numId w:val="18"/>
        </w:numPr>
      </w:pPr>
      <w:r w:rsidRPr="0095754C">
        <w:t>Weryfikacja zgodności zamierzenia z celami Studium Uwarunkowań i Kierunków Zagospodarowania Przestrzennego (</w:t>
      </w:r>
      <w:proofErr w:type="spellStart"/>
      <w:r w:rsidRPr="0095754C">
        <w:t>SUiKZP</w:t>
      </w:r>
      <w:proofErr w:type="spellEnd"/>
      <w:r w:rsidRPr="0095754C">
        <w:t xml:space="preserve">) gminy, w którym Tykocin definiowany jest jako ośrodek turystyki, kultury i ochrony dziedzictwa, a nie przemysłu drobiarskiego. </w:t>
      </w:r>
    </w:p>
    <w:p w14:paraId="2C1BD83C" w14:textId="77777777" w:rsidR="0095754C" w:rsidRPr="0095754C" w:rsidRDefault="0095754C" w:rsidP="0095754C">
      <w:pPr>
        <w:rPr>
          <w:b/>
          <w:bCs/>
        </w:rPr>
      </w:pPr>
      <w:r w:rsidRPr="0095754C">
        <w:rPr>
          <w:b/>
          <w:bCs/>
        </w:rPr>
        <w:t>2. Rozwiązanie problemu w postępowaniach administracyjnych (Sądy i Urzędy)</w:t>
      </w:r>
    </w:p>
    <w:p w14:paraId="43433F4D" w14:textId="77777777" w:rsidR="0095754C" w:rsidRPr="0095754C" w:rsidRDefault="0095754C" w:rsidP="0095754C">
      <w:pPr>
        <w:numPr>
          <w:ilvl w:val="0"/>
          <w:numId w:val="19"/>
        </w:numPr>
      </w:pPr>
      <w:r w:rsidRPr="0095754C">
        <w:rPr>
          <w:b/>
          <w:bCs/>
        </w:rPr>
        <w:t>Zasada praworządności i orzecznictwo NSA:</w:t>
      </w:r>
    </w:p>
    <w:p w14:paraId="05E04E15" w14:textId="77777777" w:rsidR="0095754C" w:rsidRPr="0095754C" w:rsidRDefault="0095754C" w:rsidP="0095754C">
      <w:pPr>
        <w:numPr>
          <w:ilvl w:val="1"/>
          <w:numId w:val="19"/>
        </w:numPr>
      </w:pPr>
      <w:r w:rsidRPr="0095754C">
        <w:t xml:space="preserve">Luka prawna (brak ustawy </w:t>
      </w:r>
      <w:proofErr w:type="spellStart"/>
      <w:r w:rsidRPr="0095754C">
        <w:t>odorowej</w:t>
      </w:r>
      <w:proofErr w:type="spellEnd"/>
      <w:r w:rsidRPr="0095754C">
        <w:t xml:space="preserve">) nie oznacza bezkarności inwestora. Jak konsekwentnie wskazuje Naczelny Sąd Administracyjny (m.in. wyrok NSA sygn. akt </w:t>
      </w:r>
      <w:r w:rsidRPr="0095754C">
        <w:rPr>
          <w:b/>
          <w:bCs/>
        </w:rPr>
        <w:t>II OSK 2174/19</w:t>
      </w:r>
      <w:r w:rsidRPr="0095754C">
        <w:t xml:space="preserve">), brak ustawy </w:t>
      </w:r>
      <w:proofErr w:type="spellStart"/>
      <w:r w:rsidRPr="0095754C">
        <w:t>odorowej</w:t>
      </w:r>
      <w:proofErr w:type="spellEnd"/>
      <w:r w:rsidRPr="0095754C">
        <w:t xml:space="preserve"> </w:t>
      </w:r>
      <w:r w:rsidRPr="0095754C">
        <w:rPr>
          <w:b/>
          <w:bCs/>
        </w:rPr>
        <w:t xml:space="preserve">nie zwalnia organów (Burmistrza, RDOŚ, Sanepidu) z obowiązku oceny oddziaływania uciążliwości na dobra prawnie </w:t>
      </w:r>
      <w:r w:rsidRPr="0095754C">
        <w:rPr>
          <w:b/>
          <w:bCs/>
        </w:rPr>
        <w:lastRenderedPageBreak/>
        <w:t>chronione</w:t>
      </w:r>
      <w:r w:rsidRPr="0095754C">
        <w:t xml:space="preserve">: zdrowie ludzi (art. 68 Konstytucji RP), dobra osobiste, substancję zabytkową oraz dobrostan zwierząt i środowiska przyrodniczego. </w:t>
      </w:r>
    </w:p>
    <w:p w14:paraId="09203EB2" w14:textId="77777777" w:rsidR="0095754C" w:rsidRPr="0095754C" w:rsidRDefault="0095754C" w:rsidP="0095754C">
      <w:pPr>
        <w:numPr>
          <w:ilvl w:val="0"/>
          <w:numId w:val="19"/>
        </w:numPr>
      </w:pPr>
      <w:r w:rsidRPr="0095754C">
        <w:rPr>
          <w:b/>
          <w:bCs/>
        </w:rPr>
        <w:t>Zastosowanie art. 1 ust. 1 i art. 5 ustawy o ochronie zwierząt:</w:t>
      </w:r>
    </w:p>
    <w:p w14:paraId="3511D595" w14:textId="77777777" w:rsidR="0095754C" w:rsidRPr="0095754C" w:rsidRDefault="0095754C" w:rsidP="0095754C">
      <w:pPr>
        <w:numPr>
          <w:ilvl w:val="1"/>
          <w:numId w:val="19"/>
        </w:numPr>
      </w:pPr>
      <w:r w:rsidRPr="0095754C">
        <w:t>Zwierzę nie jest rzeczą; jako istota żyjąca, zdolna do odczuwania cierpienia, wymaga humanitarnego traktowania. W postępowaniach środowiskowych stowarzyszenia ochrony zwierząt mają prawo wnosić o weryfikację, czy projektowana technologia (obsada, systemy wentylacji awaryjnej) nie narusza minimalnych standardów humanitarnych.</w:t>
      </w:r>
    </w:p>
    <w:p w14:paraId="083B8156" w14:textId="77777777" w:rsidR="0095754C" w:rsidRPr="0095754C" w:rsidRDefault="0095754C" w:rsidP="0095754C">
      <w:pPr>
        <w:rPr>
          <w:b/>
          <w:bCs/>
        </w:rPr>
      </w:pPr>
      <w:r w:rsidRPr="0095754C">
        <w:rPr>
          <w:b/>
          <w:bCs/>
        </w:rPr>
        <w:t>3. Rozwiązanie systemowe (Na szczeblu Państwa Polskiego)</w:t>
      </w:r>
    </w:p>
    <w:p w14:paraId="6DDD694D" w14:textId="77777777" w:rsidR="0095754C" w:rsidRPr="0095754C" w:rsidRDefault="0095754C" w:rsidP="0095754C">
      <w:pPr>
        <w:numPr>
          <w:ilvl w:val="0"/>
          <w:numId w:val="20"/>
        </w:numPr>
      </w:pPr>
      <w:r w:rsidRPr="0095754C">
        <w:rPr>
          <w:b/>
          <w:bCs/>
        </w:rPr>
        <w:t xml:space="preserve">Ustawa o przeciwdziałaniu uciążliwościom zapachowym (Ustawa </w:t>
      </w:r>
      <w:proofErr w:type="spellStart"/>
      <w:r w:rsidRPr="0095754C">
        <w:rPr>
          <w:b/>
          <w:bCs/>
        </w:rPr>
        <w:t>odorowa</w:t>
      </w:r>
      <w:proofErr w:type="spellEnd"/>
      <w:r w:rsidRPr="0095754C">
        <w:rPr>
          <w:b/>
          <w:bCs/>
        </w:rPr>
        <w:t>):</w:t>
      </w:r>
      <w:r w:rsidRPr="0095754C">
        <w:t xml:space="preserve"> Wprowadzenie prawnie wiążących jednostek zapachowych ($</w:t>
      </w:r>
      <w:proofErr w:type="spellStart"/>
      <w:r w:rsidRPr="0095754C">
        <w:t>ou_E</w:t>
      </w:r>
      <w:proofErr w:type="spellEnd"/>
      <w:r w:rsidRPr="0095754C">
        <w:t>/m^3$) oraz automatycznego zakazu lokalizacji inwestycji emitujących odory w odległości mniejszej niż 1,5–3 km od zabudowy mieszkaniowej.</w:t>
      </w:r>
    </w:p>
    <w:p w14:paraId="621D9D7D" w14:textId="77777777" w:rsidR="0095754C" w:rsidRPr="0095754C" w:rsidRDefault="0095754C" w:rsidP="0095754C">
      <w:pPr>
        <w:numPr>
          <w:ilvl w:val="0"/>
          <w:numId w:val="20"/>
        </w:numPr>
      </w:pPr>
      <w:r w:rsidRPr="0095754C">
        <w:rPr>
          <w:b/>
          <w:bCs/>
        </w:rPr>
        <w:t>Ustawa o zakazie ferm przemysłowych w strefach chronionych krajobrazowo:</w:t>
      </w:r>
      <w:r w:rsidRPr="0095754C">
        <w:t xml:space="preserve"> Wprowadzenie ustawowego zakazu budowy instalacji IPPC (powyżej 40 000 stanowisk dla drobiu) w granicach i otulinach Pomników Historii, Parków Narodowych, Parków Krajobrazowych oraz stref uzdrowiskowych</w:t>
      </w:r>
    </w:p>
    <w:p w14:paraId="466B4CFA" w14:textId="77777777" w:rsidR="0095754C" w:rsidRPr="001603F5" w:rsidRDefault="0095754C" w:rsidP="001603F5"/>
    <w:sectPr w:rsidR="0095754C" w:rsidRPr="001603F5" w:rsidSect="001603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574F3"/>
    <w:multiLevelType w:val="multilevel"/>
    <w:tmpl w:val="D256A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84B6F"/>
    <w:multiLevelType w:val="multilevel"/>
    <w:tmpl w:val="5C0E2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6E65AB"/>
    <w:multiLevelType w:val="multilevel"/>
    <w:tmpl w:val="47E80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775D75"/>
    <w:multiLevelType w:val="multilevel"/>
    <w:tmpl w:val="39A8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502F45"/>
    <w:multiLevelType w:val="multilevel"/>
    <w:tmpl w:val="681A4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521BAC"/>
    <w:multiLevelType w:val="multilevel"/>
    <w:tmpl w:val="BDB20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5E4895"/>
    <w:multiLevelType w:val="hybridMultilevel"/>
    <w:tmpl w:val="5E0A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7E60F8"/>
    <w:multiLevelType w:val="multilevel"/>
    <w:tmpl w:val="9CD04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E84D92"/>
    <w:multiLevelType w:val="multilevel"/>
    <w:tmpl w:val="53789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0364EF"/>
    <w:multiLevelType w:val="multilevel"/>
    <w:tmpl w:val="F578A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7E72AB"/>
    <w:multiLevelType w:val="multilevel"/>
    <w:tmpl w:val="CC985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914034"/>
    <w:multiLevelType w:val="multilevel"/>
    <w:tmpl w:val="BC466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381B9B"/>
    <w:multiLevelType w:val="multilevel"/>
    <w:tmpl w:val="94143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314926"/>
    <w:multiLevelType w:val="multilevel"/>
    <w:tmpl w:val="123CC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207215"/>
    <w:multiLevelType w:val="multilevel"/>
    <w:tmpl w:val="ADE23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DA49EC"/>
    <w:multiLevelType w:val="multilevel"/>
    <w:tmpl w:val="51581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006851"/>
    <w:multiLevelType w:val="multilevel"/>
    <w:tmpl w:val="5672B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093B60"/>
    <w:multiLevelType w:val="multilevel"/>
    <w:tmpl w:val="0782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915C15"/>
    <w:multiLevelType w:val="multilevel"/>
    <w:tmpl w:val="99C4A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8F3DDD"/>
    <w:multiLevelType w:val="multilevel"/>
    <w:tmpl w:val="FECC6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9330FA"/>
    <w:multiLevelType w:val="multilevel"/>
    <w:tmpl w:val="2BE8D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946796"/>
    <w:multiLevelType w:val="multilevel"/>
    <w:tmpl w:val="5CFE0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78F340B"/>
    <w:multiLevelType w:val="multilevel"/>
    <w:tmpl w:val="8B92D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9F22EC4"/>
    <w:multiLevelType w:val="multilevel"/>
    <w:tmpl w:val="84005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B642D8"/>
    <w:multiLevelType w:val="multilevel"/>
    <w:tmpl w:val="3796F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7140191">
    <w:abstractNumId w:val="2"/>
  </w:num>
  <w:num w:numId="2" w16cid:durableId="570850179">
    <w:abstractNumId w:val="15"/>
  </w:num>
  <w:num w:numId="3" w16cid:durableId="1286110654">
    <w:abstractNumId w:val="1"/>
  </w:num>
  <w:num w:numId="4" w16cid:durableId="555507720">
    <w:abstractNumId w:val="9"/>
  </w:num>
  <w:num w:numId="5" w16cid:durableId="1425568944">
    <w:abstractNumId w:val="18"/>
  </w:num>
  <w:num w:numId="6" w16cid:durableId="1565097090">
    <w:abstractNumId w:val="13"/>
  </w:num>
  <w:num w:numId="7" w16cid:durableId="843282671">
    <w:abstractNumId w:val="22"/>
  </w:num>
  <w:num w:numId="8" w16cid:durableId="1452557360">
    <w:abstractNumId w:val="10"/>
  </w:num>
  <w:num w:numId="9" w16cid:durableId="521629397">
    <w:abstractNumId w:val="6"/>
  </w:num>
  <w:num w:numId="10" w16cid:durableId="101152447">
    <w:abstractNumId w:val="21"/>
  </w:num>
  <w:num w:numId="11" w16cid:durableId="1333801449">
    <w:abstractNumId w:val="20"/>
  </w:num>
  <w:num w:numId="12" w16cid:durableId="805927333">
    <w:abstractNumId w:val="17"/>
  </w:num>
  <w:num w:numId="13" w16cid:durableId="116409513">
    <w:abstractNumId w:val="14"/>
  </w:num>
  <w:num w:numId="14" w16cid:durableId="639044619">
    <w:abstractNumId w:val="12"/>
  </w:num>
  <w:num w:numId="15" w16cid:durableId="648443152">
    <w:abstractNumId w:val="7"/>
  </w:num>
  <w:num w:numId="16" w16cid:durableId="1483080688">
    <w:abstractNumId w:val="5"/>
  </w:num>
  <w:num w:numId="17" w16cid:durableId="1949503609">
    <w:abstractNumId w:val="8"/>
  </w:num>
  <w:num w:numId="18" w16cid:durableId="2143959636">
    <w:abstractNumId w:val="4"/>
  </w:num>
  <w:num w:numId="19" w16cid:durableId="1273050651">
    <w:abstractNumId w:val="24"/>
  </w:num>
  <w:num w:numId="20" w16cid:durableId="1033068552">
    <w:abstractNumId w:val="23"/>
  </w:num>
  <w:num w:numId="21" w16cid:durableId="1521236750">
    <w:abstractNumId w:val="0"/>
  </w:num>
  <w:num w:numId="22" w16cid:durableId="1694452061">
    <w:abstractNumId w:val="11"/>
  </w:num>
  <w:num w:numId="23" w16cid:durableId="474564856">
    <w:abstractNumId w:val="3"/>
  </w:num>
  <w:num w:numId="24" w16cid:durableId="527570677">
    <w:abstractNumId w:val="16"/>
  </w:num>
  <w:num w:numId="25" w16cid:durableId="4587687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3F5"/>
    <w:rsid w:val="001603F5"/>
    <w:rsid w:val="0095754C"/>
    <w:rsid w:val="009F06EF"/>
    <w:rsid w:val="00FC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36B50"/>
  <w15:chartTrackingRefBased/>
  <w15:docId w15:val="{268F069E-22ED-47A7-8729-92755FD3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603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603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03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03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03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03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03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03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03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03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603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03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03F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03F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03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03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03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03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03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03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03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03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03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03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03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03F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03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03F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03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16</Pages>
  <Words>5213</Words>
  <Characters>31282</Characters>
  <Application>Microsoft Office Word</Application>
  <DocSecurity>0</DocSecurity>
  <Lines>260</Lines>
  <Paragraphs>72</Paragraphs>
  <ScaleCrop>false</ScaleCrop>
  <Company/>
  <LinksUpToDate>false</LinksUpToDate>
  <CharactersWithSpaces>36423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 Gebala</dc:creator>
  <cp:keywords/>
  <dc:description/>
  <cp:lastModifiedBy>Basia Gebala</cp:lastModifiedBy>
  <cp:revision>1</cp:revision>
  <dcterms:created xsi:type="dcterms:W3CDTF">2026-10-24T15:37:00Z</dcterms:created>
  <dcterms:modified xsi:type="dcterms:W3CDTF">2026-10-24T16:03:00Z</dcterms:modified>
</cp:coreProperties>
</file>